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C09B" w14:textId="77777777" w:rsidR="000C5A90" w:rsidRDefault="000C5A90" w:rsidP="000C5A90">
      <w:pPr>
        <w:ind w:left="6480"/>
        <w:rPr>
          <w:rFonts w:ascii="Palatino Linotype" w:hAnsi="Palatino Linotype" w:cs="Arial"/>
        </w:rPr>
      </w:pPr>
    </w:p>
    <w:p w14:paraId="7C462F27" w14:textId="6295A3BE" w:rsidR="000F28C5" w:rsidRPr="00A05882" w:rsidRDefault="00F357FD" w:rsidP="000C5A90">
      <w:pPr>
        <w:ind w:left="648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Ηράκλειο, </w:t>
      </w:r>
      <w:r w:rsidR="00451AF8" w:rsidRPr="00E546B0">
        <w:rPr>
          <w:rFonts w:ascii="Palatino Linotype" w:hAnsi="Palatino Linotype" w:cs="Arial"/>
        </w:rPr>
        <w:t>1</w:t>
      </w:r>
      <w:r w:rsidR="00D56FCF" w:rsidRPr="00E546B0">
        <w:rPr>
          <w:rFonts w:ascii="Palatino Linotype" w:hAnsi="Palatino Linotype" w:cs="Arial"/>
        </w:rPr>
        <w:t>2</w:t>
      </w:r>
      <w:r w:rsidR="00451AF8" w:rsidRPr="00E546B0">
        <w:rPr>
          <w:rFonts w:ascii="Palatino Linotype" w:hAnsi="Palatino Linotype" w:cs="Arial"/>
        </w:rPr>
        <w:t>/5</w:t>
      </w:r>
      <w:r w:rsidRPr="00E546B0">
        <w:rPr>
          <w:rFonts w:ascii="Palatino Linotype" w:hAnsi="Palatino Linotype" w:cs="Arial"/>
        </w:rPr>
        <w:t>/202</w:t>
      </w:r>
      <w:r w:rsidR="00D56FCF" w:rsidRPr="00E546B0">
        <w:rPr>
          <w:rFonts w:ascii="Palatino Linotype" w:hAnsi="Palatino Linotype" w:cs="Arial"/>
        </w:rPr>
        <w:t>5</w:t>
      </w:r>
    </w:p>
    <w:p w14:paraId="4CD7BAC8" w14:textId="77777777" w:rsidR="009D6B24" w:rsidRDefault="009D6B24" w:rsidP="000C5A90">
      <w:pPr>
        <w:ind w:left="6480"/>
        <w:rPr>
          <w:rFonts w:ascii="Palatino Linotype" w:hAnsi="Palatino Linotype" w:cs="Arial"/>
        </w:rPr>
      </w:pPr>
    </w:p>
    <w:p w14:paraId="34A14CE7" w14:textId="77777777" w:rsidR="009D6B24" w:rsidRDefault="009D6B24" w:rsidP="000C5A90">
      <w:pPr>
        <w:ind w:left="6480"/>
        <w:rPr>
          <w:rFonts w:ascii="Palatino Linotype" w:hAnsi="Palatino Linotype" w:cs="Arial"/>
        </w:rPr>
      </w:pPr>
    </w:p>
    <w:p w14:paraId="2B8BDC29" w14:textId="4E148D29" w:rsidR="000F28C5" w:rsidRDefault="00C94445" w:rsidP="00F569CB">
      <w:pPr>
        <w:ind w:firstLine="5310"/>
        <w:rPr>
          <w:rFonts w:ascii="Palatino Linotype" w:hAnsi="Palatino Linotype" w:cs="Arial"/>
        </w:rPr>
      </w:pPr>
      <w:r w:rsidRPr="005F7B92">
        <w:rPr>
          <w:rFonts w:asciiTheme="minorHAnsi" w:hAnsiTheme="minorHAnsi" w:cstheme="minorHAnsi"/>
          <w:b/>
        </w:rPr>
        <w:t xml:space="preserve"> </w:t>
      </w:r>
    </w:p>
    <w:p w14:paraId="2F89E770" w14:textId="5D6CC385" w:rsidR="000F28C5" w:rsidRDefault="000F28C5">
      <w:pPr>
        <w:rPr>
          <w:rFonts w:ascii="Palatino Linotype" w:hAnsi="Palatino Linotype" w:cs="Arial"/>
        </w:rPr>
      </w:pPr>
    </w:p>
    <w:p w14:paraId="23B59AF3" w14:textId="77777777" w:rsidR="00C94445" w:rsidRPr="005F7B92" w:rsidRDefault="00C94445" w:rsidP="00A20DF1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07497E51" w14:textId="3B86866E" w:rsidR="00A20DF1" w:rsidRPr="00324295" w:rsidRDefault="00A20DF1" w:rsidP="00A20DF1">
      <w:pPr>
        <w:jc w:val="center"/>
        <w:rPr>
          <w:i/>
          <w:sz w:val="28"/>
        </w:rPr>
      </w:pPr>
      <w:r>
        <w:rPr>
          <w:rFonts w:asciiTheme="minorHAnsi" w:hAnsiTheme="minorHAnsi" w:cstheme="minorHAnsi"/>
          <w:b/>
          <w:sz w:val="28"/>
          <w:u w:val="single"/>
        </w:rPr>
        <w:t>ΠΡΟΣΚ</w:t>
      </w:r>
      <w:r w:rsidR="00A82296">
        <w:rPr>
          <w:rFonts w:asciiTheme="minorHAnsi" w:hAnsiTheme="minorHAnsi" w:cstheme="minorHAnsi"/>
          <w:b/>
          <w:sz w:val="28"/>
          <w:u w:val="single"/>
        </w:rPr>
        <w:t xml:space="preserve">ΛΗΣΗ </w:t>
      </w:r>
      <w:r w:rsidR="00C725CB">
        <w:rPr>
          <w:rFonts w:asciiTheme="minorHAnsi" w:hAnsiTheme="minorHAnsi" w:cstheme="minorHAnsi"/>
          <w:b/>
          <w:sz w:val="28"/>
          <w:u w:val="single"/>
        </w:rPr>
        <w:t>ΔΗΛΩ</w:t>
      </w:r>
      <w:r w:rsidR="000D2326">
        <w:rPr>
          <w:rFonts w:asciiTheme="minorHAnsi" w:hAnsiTheme="minorHAnsi" w:cstheme="minorHAnsi"/>
          <w:b/>
          <w:sz w:val="28"/>
          <w:u w:val="single"/>
        </w:rPr>
        <w:t>Σ</w:t>
      </w:r>
      <w:r w:rsidR="00130CC4">
        <w:rPr>
          <w:rFonts w:asciiTheme="minorHAnsi" w:hAnsiTheme="minorHAnsi" w:cstheme="minorHAnsi"/>
          <w:b/>
          <w:sz w:val="28"/>
          <w:u w:val="single"/>
        </w:rPr>
        <w:t>Η</w:t>
      </w:r>
      <w:r w:rsidR="000D2326">
        <w:rPr>
          <w:rFonts w:asciiTheme="minorHAnsi" w:hAnsiTheme="minorHAnsi" w:cstheme="minorHAnsi"/>
          <w:b/>
          <w:sz w:val="28"/>
          <w:u w:val="single"/>
        </w:rPr>
        <w:t>Σ</w:t>
      </w:r>
      <w:r w:rsidR="00A82296">
        <w:rPr>
          <w:rFonts w:asciiTheme="minorHAnsi" w:hAnsiTheme="minorHAnsi" w:cstheme="minorHAnsi"/>
          <w:b/>
          <w:sz w:val="28"/>
          <w:u w:val="single"/>
        </w:rPr>
        <w:t xml:space="preserve"> ΣΥΜΜΕΤΟΧΗΣ</w:t>
      </w:r>
      <w:r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297F9CFA" w14:textId="77777777" w:rsidR="00A20DF1" w:rsidRPr="009D26A0" w:rsidRDefault="00A20DF1" w:rsidP="00A20DF1">
      <w:pPr>
        <w:jc w:val="both"/>
        <w:rPr>
          <w:sz w:val="28"/>
          <w:u w:val="single"/>
        </w:rPr>
      </w:pPr>
    </w:p>
    <w:p w14:paraId="1FB5FB76" w14:textId="77777777" w:rsidR="00A20DF1" w:rsidRPr="009D26A0" w:rsidRDefault="00A20DF1" w:rsidP="00A20DF1">
      <w:pPr>
        <w:jc w:val="both"/>
        <w:rPr>
          <w:rFonts w:asciiTheme="minorHAnsi" w:hAnsiTheme="minorHAnsi" w:cstheme="minorHAnsi"/>
          <w:sz w:val="28"/>
        </w:rPr>
      </w:pPr>
    </w:p>
    <w:p w14:paraId="237CB323" w14:textId="4A3DD28F" w:rsidR="00A20DF1" w:rsidRDefault="00D56FCF" w:rsidP="00A20DF1">
      <w:pPr>
        <w:jc w:val="center"/>
        <w:rPr>
          <w:rFonts w:asciiTheme="minorHAnsi" w:hAnsiTheme="minorHAnsi" w:cstheme="minorHAnsi"/>
          <w:bCs/>
          <w:i/>
          <w:iCs/>
          <w:sz w:val="28"/>
        </w:rPr>
      </w:pPr>
      <w:r w:rsidRPr="00E546B0">
        <w:rPr>
          <w:rFonts w:asciiTheme="minorHAnsi" w:hAnsiTheme="minorHAnsi" w:cstheme="minorHAnsi"/>
          <w:i/>
          <w:sz w:val="28"/>
        </w:rPr>
        <w:t>4</w:t>
      </w:r>
      <w:r w:rsidR="00A20DF1" w:rsidRPr="00E546B0">
        <w:rPr>
          <w:rFonts w:asciiTheme="minorHAnsi" w:hAnsiTheme="minorHAnsi" w:cstheme="minorHAnsi"/>
          <w:i/>
          <w:sz w:val="28"/>
          <w:vertAlign w:val="superscript"/>
        </w:rPr>
        <w:t>ο</w:t>
      </w:r>
      <w:r w:rsidR="00A20DF1">
        <w:rPr>
          <w:rFonts w:asciiTheme="minorHAnsi" w:hAnsiTheme="minorHAnsi" w:cstheme="minorHAnsi"/>
          <w:i/>
          <w:sz w:val="28"/>
        </w:rPr>
        <w:t xml:space="preserve"> Θερινό Σχολείο </w:t>
      </w:r>
      <w:r w:rsidR="00A20DF1" w:rsidRPr="00012868">
        <w:rPr>
          <w:rFonts w:asciiTheme="minorHAnsi" w:hAnsiTheme="minorHAnsi" w:cstheme="minorHAnsi"/>
          <w:i/>
          <w:sz w:val="28"/>
        </w:rPr>
        <w:t xml:space="preserve">Μαθηματικών </w:t>
      </w:r>
      <w:r w:rsidR="00A20DF1">
        <w:rPr>
          <w:rFonts w:asciiTheme="minorHAnsi" w:hAnsiTheme="minorHAnsi" w:cstheme="minorHAnsi"/>
          <w:i/>
          <w:sz w:val="28"/>
        </w:rPr>
        <w:t xml:space="preserve"> </w:t>
      </w:r>
      <w:r w:rsidR="00A20DF1" w:rsidRPr="00012868">
        <w:rPr>
          <w:rFonts w:asciiTheme="minorHAnsi" w:hAnsiTheme="minorHAnsi" w:cstheme="minorHAnsi"/>
          <w:bCs/>
          <w:i/>
          <w:iCs/>
          <w:sz w:val="28"/>
        </w:rPr>
        <w:t xml:space="preserve">«Μαθηματικές </w:t>
      </w:r>
      <w:r w:rsidR="00A20DF1">
        <w:rPr>
          <w:rFonts w:asciiTheme="minorHAnsi" w:hAnsiTheme="minorHAnsi" w:cstheme="minorHAnsi"/>
          <w:bCs/>
          <w:i/>
          <w:iCs/>
          <w:sz w:val="28"/>
        </w:rPr>
        <w:t>Απο</w:t>
      </w:r>
      <w:r w:rsidR="00A20DF1" w:rsidRPr="00012868">
        <w:rPr>
          <w:rFonts w:asciiTheme="minorHAnsi" w:hAnsiTheme="minorHAnsi" w:cstheme="minorHAnsi"/>
          <w:bCs/>
          <w:i/>
          <w:iCs/>
          <w:sz w:val="28"/>
        </w:rPr>
        <w:t>Δράσει</w:t>
      </w:r>
      <w:r w:rsidR="00A20DF1" w:rsidRPr="00E546B0">
        <w:rPr>
          <w:rFonts w:asciiTheme="minorHAnsi" w:hAnsiTheme="minorHAnsi" w:cstheme="minorHAnsi"/>
          <w:bCs/>
          <w:i/>
          <w:iCs/>
          <w:sz w:val="28"/>
        </w:rPr>
        <w:t>ς 202</w:t>
      </w:r>
      <w:r w:rsidRPr="00E546B0">
        <w:rPr>
          <w:rFonts w:asciiTheme="minorHAnsi" w:hAnsiTheme="minorHAnsi" w:cstheme="minorHAnsi"/>
          <w:bCs/>
          <w:i/>
          <w:iCs/>
          <w:sz w:val="28"/>
        </w:rPr>
        <w:t>5</w:t>
      </w:r>
      <w:r w:rsidR="00A20DF1" w:rsidRPr="00012868">
        <w:rPr>
          <w:rFonts w:asciiTheme="minorHAnsi" w:hAnsiTheme="minorHAnsi" w:cstheme="minorHAnsi"/>
          <w:bCs/>
          <w:i/>
          <w:iCs/>
          <w:sz w:val="28"/>
        </w:rPr>
        <w:t>»</w:t>
      </w:r>
      <w:r w:rsidR="00A20DF1">
        <w:rPr>
          <w:rFonts w:asciiTheme="minorHAnsi" w:hAnsiTheme="minorHAnsi" w:cstheme="minorHAnsi"/>
          <w:bCs/>
          <w:i/>
          <w:iCs/>
          <w:sz w:val="28"/>
        </w:rPr>
        <w:t xml:space="preserve"> </w:t>
      </w:r>
    </w:p>
    <w:p w14:paraId="01F11452" w14:textId="18FD7C24" w:rsidR="00A20DF1" w:rsidRPr="00A20DF1" w:rsidRDefault="00A20DF1" w:rsidP="00A20DF1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για μαθητές και μαθήτριες ΣΤ’ Δημοτικού και Γ’ Γυμνασίου.</w:t>
      </w:r>
      <w:r w:rsidRPr="00A01B85">
        <w:t xml:space="preserve"> </w:t>
      </w:r>
    </w:p>
    <w:p w14:paraId="18A52FA9" w14:textId="77777777" w:rsidR="00A20DF1" w:rsidRPr="009D26A0" w:rsidRDefault="00A20DF1" w:rsidP="00A20DF1">
      <w:pPr>
        <w:jc w:val="center"/>
        <w:rPr>
          <w:rFonts w:asciiTheme="minorHAnsi" w:hAnsiTheme="minorHAnsi" w:cstheme="minorHAnsi"/>
          <w:sz w:val="28"/>
        </w:rPr>
      </w:pPr>
    </w:p>
    <w:p w14:paraId="14221DC6" w14:textId="37A70829" w:rsidR="00A20DF1" w:rsidRDefault="00A20DF1" w:rsidP="00A20DF1">
      <w:pPr>
        <w:pStyle w:val="1"/>
        <w:jc w:val="both"/>
      </w:pPr>
      <w:r w:rsidRPr="006729ED">
        <w:rPr>
          <w:rFonts w:asciiTheme="minorHAnsi" w:hAnsiTheme="minorHAnsi"/>
          <w:bCs/>
          <w:iCs/>
          <w:lang w:eastAsia="en-US"/>
        </w:rPr>
        <w:t xml:space="preserve">Το </w:t>
      </w:r>
      <w:r w:rsidRPr="00DA4BCD">
        <w:rPr>
          <w:rFonts w:asciiTheme="minorHAnsi" w:hAnsiTheme="minorHAnsi" w:cstheme="minorHAnsi"/>
          <w:b/>
          <w:bCs/>
          <w:i/>
          <w:iCs/>
          <w:lang w:eastAsia="en-US"/>
        </w:rPr>
        <w:t>Σπουδαστήριο Θεωρητικών Μαθηματικών</w:t>
      </w:r>
      <w:r w:rsidRPr="00DA4BCD">
        <w:rPr>
          <w:rFonts w:asciiTheme="minorHAnsi" w:hAnsiTheme="minorHAnsi" w:cstheme="minorHAnsi"/>
          <w:bCs/>
          <w:iCs/>
          <w:lang w:eastAsia="en-US"/>
        </w:rPr>
        <w:t xml:space="preserve"> του Τμήματος Μαθηματικών και Εφαρμοσμένων Μαθηματικών του Πανεπιστημίου </w:t>
      </w:r>
      <w:r>
        <w:rPr>
          <w:rFonts w:asciiTheme="minorHAnsi" w:hAnsiTheme="minorHAnsi" w:cstheme="minorHAnsi"/>
          <w:bCs/>
          <w:iCs/>
          <w:lang w:eastAsia="en-US"/>
        </w:rPr>
        <w:t>Κρήτης οργανώνει</w:t>
      </w:r>
      <w:r w:rsidRPr="00DA4BCD">
        <w:rPr>
          <w:rFonts w:asciiTheme="minorHAnsi" w:hAnsiTheme="minorHAnsi" w:cstheme="minorHAnsi"/>
          <w:bCs/>
          <w:iCs/>
          <w:lang w:eastAsia="en-US"/>
        </w:rPr>
        <w:t xml:space="preserve"> το </w:t>
      </w:r>
      <w:r w:rsidR="00D56FCF" w:rsidRPr="00E546B0">
        <w:rPr>
          <w:rFonts w:asciiTheme="minorHAnsi" w:hAnsiTheme="minorHAnsi" w:cstheme="minorHAnsi"/>
          <w:b/>
          <w:iCs/>
          <w:lang w:eastAsia="en-US"/>
        </w:rPr>
        <w:t>4</w:t>
      </w:r>
      <w:r w:rsidRPr="00E546B0">
        <w:rPr>
          <w:rFonts w:asciiTheme="minorHAnsi" w:hAnsiTheme="minorHAnsi" w:cstheme="minorHAnsi"/>
          <w:b/>
          <w:iCs/>
          <w:vertAlign w:val="superscript"/>
          <w:lang w:eastAsia="en-US"/>
        </w:rPr>
        <w:t>ο</w:t>
      </w:r>
      <w:r w:rsidRPr="00DA4BCD">
        <w:rPr>
          <w:rFonts w:asciiTheme="minorHAnsi" w:hAnsiTheme="minorHAnsi" w:cstheme="minorHAnsi"/>
          <w:b/>
          <w:bCs/>
          <w:iCs/>
          <w:lang w:eastAsia="en-US"/>
        </w:rPr>
        <w:t xml:space="preserve"> </w:t>
      </w:r>
      <w:r w:rsidRPr="00DA4BCD">
        <w:rPr>
          <w:rFonts w:asciiTheme="minorHAnsi" w:hAnsiTheme="minorHAnsi" w:cstheme="minorHAnsi"/>
          <w:b/>
          <w:bCs/>
          <w:iCs/>
          <w:lang w:val="en-US" w:eastAsia="en-US"/>
        </w:rPr>
        <w:t> </w:t>
      </w:r>
      <w:r w:rsidRPr="00DA4BCD">
        <w:rPr>
          <w:rFonts w:asciiTheme="minorHAnsi" w:hAnsiTheme="minorHAnsi" w:cstheme="minorHAnsi"/>
          <w:b/>
          <w:bCs/>
          <w:iCs/>
          <w:lang w:eastAsia="en-US"/>
        </w:rPr>
        <w:t xml:space="preserve">Θερινό Σχολείο Μαθηματικών: </w:t>
      </w:r>
      <w:r>
        <w:rPr>
          <w:rFonts w:asciiTheme="minorHAnsi" w:hAnsiTheme="minorHAnsi" w:cstheme="minorHAnsi"/>
          <w:b/>
          <w:bCs/>
          <w:iCs/>
          <w:lang w:eastAsia="en-US"/>
        </w:rPr>
        <w:t xml:space="preserve"> </w:t>
      </w:r>
      <w:r w:rsidRPr="00DA4BCD">
        <w:rPr>
          <w:rFonts w:asciiTheme="minorHAnsi" w:hAnsiTheme="minorHAnsi" w:cstheme="minorHAnsi"/>
          <w:b/>
          <w:bCs/>
          <w:i/>
          <w:iCs/>
          <w:lang w:eastAsia="en-US"/>
        </w:rPr>
        <w:t xml:space="preserve">Μαθηματικές </w:t>
      </w:r>
      <w:r w:rsidRPr="00E546B0">
        <w:rPr>
          <w:rFonts w:asciiTheme="minorHAnsi" w:hAnsiTheme="minorHAnsi" w:cstheme="minorHAnsi"/>
          <w:b/>
          <w:bCs/>
          <w:i/>
          <w:iCs/>
          <w:lang w:eastAsia="en-US"/>
        </w:rPr>
        <w:t>ΑποΔράσεις  202</w:t>
      </w:r>
      <w:r w:rsidR="00D56FCF" w:rsidRPr="00E546B0">
        <w:rPr>
          <w:rFonts w:asciiTheme="minorHAnsi" w:hAnsiTheme="minorHAnsi" w:cstheme="minorHAnsi"/>
          <w:b/>
          <w:bCs/>
          <w:i/>
          <w:iCs/>
          <w:lang w:eastAsia="en-US"/>
        </w:rPr>
        <w:t>5</w:t>
      </w:r>
      <w:r w:rsidRPr="00E546B0">
        <w:rPr>
          <w:rFonts w:asciiTheme="minorHAnsi" w:hAnsiTheme="minorHAnsi" w:cstheme="minorHAnsi"/>
          <w:b/>
          <w:bCs/>
          <w:i/>
          <w:iCs/>
          <w:lang w:eastAsia="en-US"/>
        </w:rPr>
        <w:t>.</w:t>
      </w:r>
      <w:r w:rsidRPr="00DA4BCD">
        <w:rPr>
          <w:rFonts w:asciiTheme="minorHAnsi" w:hAnsiTheme="minorHAnsi" w:cstheme="minorHAnsi"/>
          <w:bCs/>
          <w:iCs/>
          <w:lang w:eastAsia="en-US"/>
        </w:rPr>
        <w:t xml:space="preserve"> Το Θερινό Σχολείο χρηματοδοτείται </w:t>
      </w:r>
      <w:r w:rsidRPr="00DA4BCD">
        <w:rPr>
          <w:rFonts w:asciiTheme="minorHAnsi" w:hAnsiTheme="minorHAnsi" w:cstheme="minorHAnsi"/>
        </w:rPr>
        <w:t>από το Περιφερειακό Πρόγραμμα Ανάπτυξης (ΠΠΑ) Περιφέρειας Κρήτης 2021-2025.</w:t>
      </w:r>
      <w:r>
        <w:rPr>
          <w:rFonts w:cs="Calibri"/>
        </w:rPr>
        <w:t xml:space="preserve"> </w:t>
      </w:r>
      <w:r w:rsidR="00CB5E58">
        <w:rPr>
          <w:rFonts w:cs="Calibri"/>
        </w:rPr>
        <w:t>Θ</w:t>
      </w:r>
      <w:r>
        <w:rPr>
          <w:rFonts w:cs="Calibri"/>
        </w:rPr>
        <w:t xml:space="preserve">α διδάξουν καθηγητές του </w:t>
      </w:r>
      <w:r w:rsidRPr="00DA4BCD">
        <w:rPr>
          <w:rFonts w:asciiTheme="minorHAnsi" w:hAnsiTheme="minorHAnsi" w:cstheme="minorHAnsi"/>
          <w:bCs/>
          <w:iCs/>
          <w:lang w:eastAsia="en-US"/>
        </w:rPr>
        <w:t xml:space="preserve">Πανεπιστημίου </w:t>
      </w:r>
      <w:r>
        <w:rPr>
          <w:rFonts w:asciiTheme="minorHAnsi" w:hAnsiTheme="minorHAnsi" w:cstheme="minorHAnsi"/>
          <w:bCs/>
          <w:iCs/>
          <w:lang w:eastAsia="en-US"/>
        </w:rPr>
        <w:t>Κρήτης</w:t>
      </w:r>
      <w:r>
        <w:rPr>
          <w:rFonts w:cs="Calibri"/>
        </w:rPr>
        <w:t xml:space="preserve"> και εκπαιδευτικοί της μέσης εκπαίδευσης. </w:t>
      </w:r>
    </w:p>
    <w:p w14:paraId="29127F13" w14:textId="4F2603A1" w:rsidR="00C93D5B" w:rsidRDefault="00A20DF1" w:rsidP="00CF1015">
      <w:pPr>
        <w:spacing w:before="100" w:beforeAutospacing="1" w:after="100" w:afterAutospacing="1"/>
        <w:jc w:val="both"/>
        <w:rPr>
          <w:rFonts w:asciiTheme="minorHAnsi" w:hAnsiTheme="minorHAnsi"/>
          <w:bCs/>
          <w:iCs/>
          <w:lang w:eastAsia="en-US"/>
        </w:rPr>
      </w:pPr>
      <w:r w:rsidRPr="00CF1015">
        <w:rPr>
          <w:rFonts w:asciiTheme="minorHAnsi" w:hAnsiTheme="minorHAnsi"/>
          <w:bCs/>
          <w:iCs/>
          <w:lang w:eastAsia="en-US"/>
        </w:rPr>
        <w:t xml:space="preserve">Το </w:t>
      </w:r>
      <w:r w:rsidR="00D56FCF" w:rsidRPr="00E546B0">
        <w:rPr>
          <w:rFonts w:asciiTheme="minorHAnsi" w:hAnsiTheme="minorHAnsi"/>
          <w:bCs/>
          <w:iCs/>
          <w:lang w:eastAsia="en-US"/>
        </w:rPr>
        <w:t>4</w:t>
      </w:r>
      <w:r w:rsidRPr="00E546B0">
        <w:rPr>
          <w:rFonts w:asciiTheme="minorHAnsi" w:hAnsiTheme="minorHAnsi"/>
          <w:bCs/>
          <w:iCs/>
          <w:vertAlign w:val="superscript"/>
          <w:lang w:eastAsia="en-US"/>
        </w:rPr>
        <w:t>ο</w:t>
      </w:r>
      <w:r w:rsidRPr="00CF1015">
        <w:rPr>
          <w:rFonts w:asciiTheme="minorHAnsi" w:hAnsiTheme="minorHAnsi"/>
          <w:bCs/>
          <w:iCs/>
          <w:lang w:eastAsia="en-US"/>
        </w:rPr>
        <w:t xml:space="preserve"> </w:t>
      </w:r>
      <w:r w:rsidRPr="00CF1015">
        <w:rPr>
          <w:rFonts w:asciiTheme="minorHAnsi" w:hAnsiTheme="minorHAnsi"/>
          <w:bCs/>
          <w:iCs/>
          <w:lang w:val="en-US" w:eastAsia="en-US"/>
        </w:rPr>
        <w:t> </w:t>
      </w:r>
      <w:r w:rsidRPr="00CF1015">
        <w:rPr>
          <w:rFonts w:asciiTheme="minorHAnsi" w:hAnsiTheme="minorHAnsi"/>
          <w:bCs/>
          <w:iCs/>
          <w:lang w:eastAsia="en-US"/>
        </w:rPr>
        <w:t xml:space="preserve">Θερινό Σχολείο Μαθηματικών «Μαθηματικές </w:t>
      </w:r>
      <w:r w:rsidRPr="00E546B0">
        <w:rPr>
          <w:rFonts w:asciiTheme="minorHAnsi" w:hAnsiTheme="minorHAnsi"/>
          <w:bCs/>
          <w:iCs/>
          <w:lang w:eastAsia="en-US"/>
        </w:rPr>
        <w:t>ΑποΔράσεις 202</w:t>
      </w:r>
      <w:r w:rsidR="00D56FCF" w:rsidRPr="00E546B0">
        <w:rPr>
          <w:rFonts w:asciiTheme="minorHAnsi" w:hAnsiTheme="minorHAnsi"/>
          <w:bCs/>
          <w:iCs/>
          <w:lang w:eastAsia="en-US"/>
        </w:rPr>
        <w:t>5</w:t>
      </w:r>
      <w:r w:rsidRPr="00E546B0">
        <w:rPr>
          <w:rFonts w:asciiTheme="minorHAnsi" w:hAnsiTheme="minorHAnsi"/>
          <w:bCs/>
          <w:iCs/>
          <w:lang w:eastAsia="en-US"/>
        </w:rPr>
        <w:t>»</w:t>
      </w:r>
      <w:r w:rsidRPr="00CF1015">
        <w:rPr>
          <w:rFonts w:asciiTheme="minorHAnsi" w:hAnsiTheme="minorHAnsi"/>
          <w:bCs/>
          <w:iCs/>
          <w:lang w:eastAsia="en-US"/>
        </w:rPr>
        <w:t xml:space="preserve">  θα διεξαχθεί  </w:t>
      </w:r>
      <w:r w:rsidRPr="00E546B0">
        <w:rPr>
          <w:rFonts w:asciiTheme="minorHAnsi" w:hAnsiTheme="minorHAnsi"/>
          <w:bCs/>
          <w:iCs/>
          <w:lang w:eastAsia="en-US"/>
        </w:rPr>
        <w:t xml:space="preserve">από </w:t>
      </w:r>
      <w:r w:rsidR="00FE55CC" w:rsidRPr="00E546B0">
        <w:rPr>
          <w:rFonts w:asciiTheme="minorHAnsi" w:hAnsiTheme="minorHAnsi"/>
          <w:bCs/>
          <w:iCs/>
          <w:lang w:eastAsia="en-US"/>
        </w:rPr>
        <w:t>8</w:t>
      </w:r>
      <w:r w:rsidRPr="00CF1015">
        <w:rPr>
          <w:rFonts w:asciiTheme="minorHAnsi" w:hAnsiTheme="minorHAnsi"/>
          <w:bCs/>
          <w:iCs/>
          <w:lang w:eastAsia="en-US"/>
        </w:rPr>
        <w:t xml:space="preserve"> έως </w:t>
      </w:r>
      <w:r w:rsidRPr="00E546B0">
        <w:rPr>
          <w:rFonts w:asciiTheme="minorHAnsi" w:hAnsiTheme="minorHAnsi"/>
          <w:bCs/>
          <w:iCs/>
          <w:lang w:eastAsia="en-US"/>
        </w:rPr>
        <w:t>και 1</w:t>
      </w:r>
      <w:r w:rsidR="00FE55CC" w:rsidRPr="00E546B0">
        <w:rPr>
          <w:rFonts w:asciiTheme="minorHAnsi" w:hAnsiTheme="minorHAnsi"/>
          <w:bCs/>
          <w:iCs/>
          <w:lang w:eastAsia="en-US"/>
        </w:rPr>
        <w:t>1</w:t>
      </w:r>
      <w:r w:rsidRPr="00E546B0">
        <w:rPr>
          <w:rFonts w:asciiTheme="minorHAnsi" w:hAnsiTheme="minorHAnsi"/>
          <w:bCs/>
          <w:iCs/>
          <w:lang w:eastAsia="en-US"/>
        </w:rPr>
        <w:t xml:space="preserve"> Ιουλίου 202</w:t>
      </w:r>
      <w:r w:rsidR="00FE55CC" w:rsidRPr="00E546B0">
        <w:rPr>
          <w:rFonts w:asciiTheme="minorHAnsi" w:hAnsiTheme="minorHAnsi"/>
          <w:bCs/>
          <w:iCs/>
          <w:lang w:eastAsia="en-US"/>
        </w:rPr>
        <w:t>5</w:t>
      </w:r>
      <w:r w:rsidRPr="00E546B0">
        <w:rPr>
          <w:rFonts w:asciiTheme="minorHAnsi" w:hAnsiTheme="minorHAnsi"/>
          <w:bCs/>
          <w:iCs/>
          <w:lang w:eastAsia="en-US"/>
        </w:rPr>
        <w:t xml:space="preserve"> στις</w:t>
      </w:r>
      <w:r w:rsidRPr="00CF1015">
        <w:rPr>
          <w:rFonts w:asciiTheme="minorHAnsi" w:hAnsiTheme="minorHAnsi"/>
          <w:bCs/>
          <w:iCs/>
          <w:lang w:eastAsia="en-US"/>
        </w:rPr>
        <w:t xml:space="preserve"> εγκαταστάσεις του Πανεπιστημίου Κρήτης στην Πανεπιστημιούπολη Βουτών  στο Ηράκλειο και θα περιλαμβάνει δύο επιμέρους</w:t>
      </w:r>
      <w:r w:rsidRPr="00CF1015">
        <w:rPr>
          <w:rFonts w:asciiTheme="minorHAnsi" w:hAnsiTheme="minorHAnsi"/>
          <w:bCs/>
          <w:iCs/>
          <w:color w:val="FF0000"/>
          <w:lang w:eastAsia="en-US"/>
        </w:rPr>
        <w:t xml:space="preserve"> </w:t>
      </w:r>
      <w:r w:rsidRPr="00CF1015">
        <w:rPr>
          <w:rFonts w:asciiTheme="minorHAnsi" w:hAnsiTheme="minorHAnsi"/>
          <w:bCs/>
          <w:iCs/>
          <w:lang w:eastAsia="en-US"/>
        </w:rPr>
        <w:t>Σχολεία:</w:t>
      </w:r>
      <w:r w:rsidR="00C93D5B">
        <w:rPr>
          <w:rFonts w:asciiTheme="minorHAnsi" w:hAnsiTheme="minorHAnsi"/>
          <w:bCs/>
          <w:iCs/>
          <w:lang w:eastAsia="en-US"/>
        </w:rPr>
        <w:t xml:space="preserve"> </w:t>
      </w:r>
    </w:p>
    <w:p w14:paraId="63D57A93" w14:textId="144A5676" w:rsidR="00A20DF1" w:rsidRDefault="00A20DF1" w:rsidP="00A20DF1">
      <w:pPr>
        <w:pStyle w:val="ListParagraph"/>
        <w:numPr>
          <w:ilvl w:val="1"/>
          <w:numId w:val="1"/>
        </w:numPr>
        <w:spacing w:before="240" w:after="240"/>
        <w:jc w:val="both"/>
        <w:rPr>
          <w:rFonts w:asciiTheme="minorHAnsi" w:hAnsiTheme="minorHAnsi"/>
        </w:rPr>
      </w:pPr>
      <w:r w:rsidRPr="0044383F">
        <w:rPr>
          <w:rFonts w:asciiTheme="minorHAnsi" w:hAnsiTheme="minorHAnsi"/>
          <w:b/>
          <w:i/>
        </w:rPr>
        <w:t xml:space="preserve">Μαθηματικές </w:t>
      </w:r>
      <w:r w:rsidRPr="00E546B0">
        <w:rPr>
          <w:rFonts w:asciiTheme="minorHAnsi" w:hAnsiTheme="minorHAnsi"/>
          <w:b/>
          <w:i/>
        </w:rPr>
        <w:t>ΑποΔράσεις 202</w:t>
      </w:r>
      <w:r w:rsidR="00FE55CC" w:rsidRPr="00E546B0">
        <w:rPr>
          <w:rFonts w:asciiTheme="minorHAnsi" w:hAnsiTheme="minorHAnsi"/>
          <w:b/>
          <w:i/>
        </w:rPr>
        <w:t>5</w:t>
      </w:r>
      <w:r w:rsidRPr="0044383F">
        <w:rPr>
          <w:rFonts w:asciiTheme="minorHAnsi" w:hAnsiTheme="minorHAnsi"/>
          <w:b/>
          <w:i/>
        </w:rPr>
        <w:t xml:space="preserve"> - Διασκεδαστικά Μαθηματικά:</w:t>
      </w:r>
      <w:r w:rsidRPr="0044383F">
        <w:rPr>
          <w:rFonts w:asciiTheme="minorHAnsi" w:hAnsiTheme="minorHAnsi"/>
          <w:i/>
        </w:rPr>
        <w:t xml:space="preserve"> </w:t>
      </w:r>
      <w:r w:rsidRPr="0044383F">
        <w:rPr>
          <w:rFonts w:asciiTheme="minorHAnsi" w:hAnsiTheme="minorHAnsi"/>
        </w:rPr>
        <w:t xml:space="preserve">Για μαθητές και μαθήτριες </w:t>
      </w:r>
      <w:r w:rsidRPr="00601589">
        <w:rPr>
          <w:rFonts w:asciiTheme="minorHAnsi" w:hAnsiTheme="minorHAnsi"/>
          <w:color w:val="000000" w:themeColor="text1"/>
        </w:rPr>
        <w:t xml:space="preserve">που αποφοιτούν </w:t>
      </w:r>
      <w:r w:rsidRPr="0044383F">
        <w:rPr>
          <w:rFonts w:asciiTheme="minorHAnsi" w:hAnsiTheme="minorHAnsi"/>
        </w:rPr>
        <w:t xml:space="preserve">από την ΣΤ΄ Δημοτικού. Θα δοθεί  έμφαση σε μαθηματικά παιχνίδια, γρίφους, σπαζοκεφαλιές και τριδιάστατες κατασκευές. Επίσης οι συμμετέχοντες θα έρθουν αντιμέτωποι με «αδύνατες καταστάσεις» των μαθηματικών και θα κατακτήσουν μαθηματικές έννοιες μέσω </w:t>
      </w:r>
      <w:r>
        <w:rPr>
          <w:rFonts w:asciiTheme="minorHAnsi" w:hAnsiTheme="minorHAnsi"/>
        </w:rPr>
        <w:t>κατασκευών</w:t>
      </w:r>
      <w:r w:rsidRPr="0044383F">
        <w:rPr>
          <w:rFonts w:asciiTheme="minorHAnsi" w:hAnsiTheme="minorHAnsi"/>
        </w:rPr>
        <w:t xml:space="preserve">. </w:t>
      </w:r>
    </w:p>
    <w:p w14:paraId="0FCC3BF0" w14:textId="77777777" w:rsidR="00A20DF1" w:rsidRDefault="00A20DF1" w:rsidP="00A20DF1">
      <w:pPr>
        <w:pStyle w:val="ListParagraph"/>
        <w:spacing w:before="240" w:after="240"/>
        <w:ind w:left="1440"/>
        <w:jc w:val="both"/>
        <w:rPr>
          <w:rFonts w:asciiTheme="minorHAnsi" w:hAnsiTheme="minorHAnsi"/>
        </w:rPr>
      </w:pPr>
    </w:p>
    <w:p w14:paraId="29241432" w14:textId="7987F00E" w:rsidR="00A20DF1" w:rsidRPr="00165B7F" w:rsidRDefault="00A20DF1" w:rsidP="00A20DF1">
      <w:pPr>
        <w:pStyle w:val="ListParagraph"/>
        <w:numPr>
          <w:ilvl w:val="1"/>
          <w:numId w:val="1"/>
        </w:numPr>
        <w:spacing w:before="240" w:after="240"/>
        <w:jc w:val="both"/>
        <w:rPr>
          <w:rFonts w:asciiTheme="minorHAnsi" w:hAnsiTheme="minorHAnsi"/>
        </w:rPr>
      </w:pPr>
      <w:r w:rsidRPr="00165B7F">
        <w:rPr>
          <w:rFonts w:asciiTheme="minorHAnsi" w:hAnsiTheme="minorHAnsi"/>
          <w:b/>
          <w:i/>
        </w:rPr>
        <w:t xml:space="preserve">Μαθηματικές ΑποΔράσεις </w:t>
      </w:r>
      <w:r w:rsidRPr="00E546B0">
        <w:rPr>
          <w:rFonts w:asciiTheme="minorHAnsi" w:hAnsiTheme="minorHAnsi"/>
          <w:b/>
          <w:i/>
        </w:rPr>
        <w:t>202</w:t>
      </w:r>
      <w:r w:rsidR="008A3729" w:rsidRPr="00E546B0">
        <w:rPr>
          <w:rFonts w:asciiTheme="minorHAnsi" w:hAnsiTheme="minorHAnsi"/>
          <w:b/>
          <w:i/>
        </w:rPr>
        <w:t>5</w:t>
      </w:r>
      <w:r w:rsidRPr="00165B7F">
        <w:rPr>
          <w:rFonts w:asciiTheme="minorHAnsi" w:hAnsiTheme="minorHAnsi"/>
          <w:b/>
          <w:i/>
        </w:rPr>
        <w:t xml:space="preserve"> - Η Τέχνη των Μαθηματικών στο κέντρο των Επιστημών και της Τεχνολογίας: </w:t>
      </w:r>
      <w:r w:rsidRPr="00165B7F">
        <w:rPr>
          <w:rFonts w:asciiTheme="minorHAnsi" w:hAnsiTheme="minorHAnsi"/>
          <w:i/>
        </w:rPr>
        <w:t xml:space="preserve"> </w:t>
      </w:r>
      <w:r w:rsidRPr="00165B7F">
        <w:rPr>
          <w:rFonts w:asciiTheme="minorHAnsi" w:hAnsiTheme="minorHAnsi"/>
        </w:rPr>
        <w:t xml:space="preserve">Για μαθητές και μαθήτριες </w:t>
      </w:r>
      <w:r w:rsidRPr="00D143CD">
        <w:rPr>
          <w:rFonts w:asciiTheme="minorHAnsi" w:hAnsiTheme="minorHAnsi"/>
        </w:rPr>
        <w:t xml:space="preserve">που αποφοιτούν </w:t>
      </w:r>
      <w:r w:rsidRPr="00165B7F">
        <w:rPr>
          <w:rFonts w:asciiTheme="minorHAnsi" w:hAnsiTheme="minorHAnsi"/>
        </w:rPr>
        <w:t xml:space="preserve">από την Γ’ Γυμνασίου. Θα δοθεί  έμφαση στην εξερεύνηση της σύγχρονης μαθηματικής γνώσης και της κομβικής της σχέσης  με τις άλλες επιστήμες και την τεχνολογία. </w:t>
      </w:r>
    </w:p>
    <w:p w14:paraId="169DB0EB" w14:textId="37F6E8D3" w:rsidR="00324295" w:rsidRPr="008A3729" w:rsidRDefault="00324295" w:rsidP="00CF1015">
      <w:pPr>
        <w:spacing w:before="240" w:after="240"/>
        <w:jc w:val="both"/>
        <w:rPr>
          <w:rFonts w:asciiTheme="minorHAnsi" w:hAnsiTheme="minorHAnsi"/>
          <w:strike/>
        </w:rPr>
      </w:pPr>
      <w:r w:rsidRPr="00AA4DDD">
        <w:rPr>
          <w:rFonts w:asciiTheme="minorHAnsi" w:hAnsiTheme="minorHAnsi"/>
        </w:rPr>
        <w:lastRenderedPageBreak/>
        <w:t>Οι μαθητές και οι μαθήτριες τ</w:t>
      </w:r>
      <w:r>
        <w:rPr>
          <w:rFonts w:asciiTheme="minorHAnsi" w:hAnsiTheme="minorHAnsi"/>
        </w:rPr>
        <w:t>ων</w:t>
      </w:r>
      <w:r w:rsidRPr="00AA4DDD">
        <w:rPr>
          <w:rFonts w:asciiTheme="minorHAnsi" w:hAnsiTheme="minorHAnsi"/>
        </w:rPr>
        <w:t xml:space="preserve"> Σχολεί</w:t>
      </w:r>
      <w:r>
        <w:rPr>
          <w:rFonts w:asciiTheme="minorHAnsi" w:hAnsiTheme="minorHAnsi"/>
        </w:rPr>
        <w:t>ων</w:t>
      </w:r>
      <w:r w:rsidRPr="00AA4DDD">
        <w:rPr>
          <w:rFonts w:asciiTheme="minorHAnsi" w:hAnsiTheme="minorHAnsi"/>
        </w:rPr>
        <w:t xml:space="preserve"> θα έχουν επιπλέον τη δυνατότητα </w:t>
      </w:r>
      <w:r>
        <w:rPr>
          <w:rFonts w:asciiTheme="minorHAnsi" w:hAnsiTheme="minorHAnsi"/>
        </w:rPr>
        <w:t>να επισκεφθούν Τμήματα</w:t>
      </w:r>
      <w:r w:rsidR="008201CD">
        <w:rPr>
          <w:rFonts w:asciiTheme="minorHAnsi" w:hAnsiTheme="minorHAnsi"/>
        </w:rPr>
        <w:t xml:space="preserve"> </w:t>
      </w:r>
      <w:r w:rsidRPr="00AA4DDD">
        <w:rPr>
          <w:rFonts w:asciiTheme="minorHAnsi" w:hAnsiTheme="minorHAnsi"/>
        </w:rPr>
        <w:t xml:space="preserve">της Σχολής Θετικών </w:t>
      </w:r>
      <w:r>
        <w:rPr>
          <w:rFonts w:asciiTheme="minorHAnsi" w:hAnsiTheme="minorHAnsi"/>
        </w:rPr>
        <w:t xml:space="preserve">και Τεχνολογικών </w:t>
      </w:r>
      <w:r w:rsidRPr="00AA4DDD">
        <w:rPr>
          <w:rFonts w:asciiTheme="minorHAnsi" w:hAnsiTheme="minorHAnsi"/>
        </w:rPr>
        <w:t>Επιστημών</w:t>
      </w:r>
      <w:r w:rsidR="008201CD">
        <w:rPr>
          <w:rFonts w:asciiTheme="minorHAnsi" w:hAnsiTheme="minorHAnsi"/>
        </w:rPr>
        <w:t xml:space="preserve"> </w:t>
      </w:r>
      <w:r w:rsidR="008201CD" w:rsidRPr="00E546B0">
        <w:rPr>
          <w:rFonts w:asciiTheme="minorHAnsi" w:hAnsiTheme="minorHAnsi"/>
        </w:rPr>
        <w:t xml:space="preserve">και </w:t>
      </w:r>
      <w:r w:rsidR="0060791D" w:rsidRPr="00E546B0">
        <w:rPr>
          <w:rFonts w:asciiTheme="minorHAnsi" w:hAnsiTheme="minorHAnsi"/>
        </w:rPr>
        <w:t>δομές του Πανεπιστημίου Κρήτης</w:t>
      </w:r>
      <w:r w:rsidR="008A3729" w:rsidRPr="00E546B0">
        <w:rPr>
          <w:rFonts w:asciiTheme="minorHAnsi" w:hAnsiTheme="minorHAnsi"/>
        </w:rPr>
        <w:t>.</w:t>
      </w:r>
      <w:r w:rsidRPr="00AA4DDD">
        <w:rPr>
          <w:rFonts w:asciiTheme="minorHAnsi" w:hAnsiTheme="minorHAnsi"/>
        </w:rPr>
        <w:t xml:space="preserve"> </w:t>
      </w:r>
    </w:p>
    <w:p w14:paraId="682789DE" w14:textId="6B4CF15D" w:rsidR="00A20DF1" w:rsidRDefault="00B00B35" w:rsidP="00CF1015">
      <w:pPr>
        <w:spacing w:before="240"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Κ</w:t>
      </w:r>
      <w:r w:rsidR="007D1223" w:rsidRPr="005C1680">
        <w:rPr>
          <w:rFonts w:asciiTheme="minorHAnsi" w:hAnsiTheme="minorHAnsi"/>
        </w:rPr>
        <w:t xml:space="preserve">αλούμε τους μαθητές </w:t>
      </w:r>
      <w:r w:rsidR="007D35BB" w:rsidRPr="005C1680">
        <w:rPr>
          <w:rFonts w:asciiTheme="minorHAnsi" w:hAnsiTheme="minorHAnsi"/>
        </w:rPr>
        <w:t xml:space="preserve">και τις μαθήτριες </w:t>
      </w:r>
      <w:r w:rsidR="007D1223" w:rsidRPr="00B30B0F">
        <w:rPr>
          <w:rFonts w:asciiTheme="minorHAnsi" w:hAnsiTheme="minorHAnsi"/>
        </w:rPr>
        <w:t xml:space="preserve">να αποδράσουμε  μαζί για μερικές μέρες  στο κόσμο των Μαθηματικών  </w:t>
      </w:r>
      <w:r w:rsidR="00557972">
        <w:rPr>
          <w:rFonts w:asciiTheme="minorHAnsi" w:hAnsiTheme="minorHAnsi"/>
        </w:rPr>
        <w:t xml:space="preserve">και γενικότερα </w:t>
      </w:r>
      <w:r w:rsidR="007D1223" w:rsidRPr="00B30B0F">
        <w:rPr>
          <w:rFonts w:asciiTheme="minorHAnsi" w:hAnsiTheme="minorHAnsi"/>
        </w:rPr>
        <w:t>των Θετικών Επιστημών</w:t>
      </w:r>
      <w:r w:rsidR="00A20DF1" w:rsidRPr="00AA4DDD">
        <w:rPr>
          <w:rFonts w:asciiTheme="minorHAnsi" w:hAnsiTheme="minorHAnsi"/>
        </w:rPr>
        <w:t xml:space="preserve">. </w:t>
      </w:r>
      <w:r w:rsidR="00B44A05" w:rsidRPr="00B30B0F">
        <w:rPr>
          <w:rFonts w:asciiTheme="minorHAnsi" w:hAnsiTheme="minorHAnsi"/>
        </w:rPr>
        <w:t>Θα είναι ένα δημιουργικό και συγχρόνως συναρπαστικό  ταξίδι που θα το κάνουμε παρέα</w:t>
      </w:r>
      <w:r w:rsidR="00993D3A" w:rsidRPr="00993D3A">
        <w:rPr>
          <w:rFonts w:asciiTheme="minorHAnsi" w:hAnsiTheme="minorHAnsi"/>
        </w:rPr>
        <w:t>!</w:t>
      </w:r>
      <w:r w:rsidR="000E63E0" w:rsidRPr="00993D3A">
        <w:rPr>
          <w:rFonts w:asciiTheme="minorHAnsi" w:hAnsiTheme="minorHAnsi"/>
        </w:rPr>
        <w:t xml:space="preserve"> </w:t>
      </w:r>
      <w:r w:rsidR="00B44A05" w:rsidRPr="00993D3A">
        <w:rPr>
          <w:rFonts w:asciiTheme="minorHAnsi" w:hAnsiTheme="minorHAnsi"/>
        </w:rPr>
        <w:t xml:space="preserve"> Αυτό που θέλουμε από τους «νέους μας φοιτητές</w:t>
      </w:r>
      <w:r w:rsidR="002A2B15" w:rsidRPr="00993D3A">
        <w:rPr>
          <w:rFonts w:asciiTheme="minorHAnsi" w:hAnsiTheme="minorHAnsi"/>
        </w:rPr>
        <w:t>»</w:t>
      </w:r>
      <w:r w:rsidR="008332B7" w:rsidRPr="00993D3A">
        <w:rPr>
          <w:rFonts w:asciiTheme="minorHAnsi" w:hAnsiTheme="minorHAnsi"/>
        </w:rPr>
        <w:t xml:space="preserve"> </w:t>
      </w:r>
      <w:r w:rsidR="00CF1015" w:rsidRPr="00993D3A">
        <w:rPr>
          <w:rFonts w:asciiTheme="minorHAnsi" w:hAnsiTheme="minorHAnsi"/>
        </w:rPr>
        <w:t xml:space="preserve">και τις </w:t>
      </w:r>
      <w:r w:rsidR="002A2B15" w:rsidRPr="00993D3A">
        <w:rPr>
          <w:rFonts w:asciiTheme="minorHAnsi" w:hAnsiTheme="minorHAnsi"/>
        </w:rPr>
        <w:t>«</w:t>
      </w:r>
      <w:r w:rsidR="00CF1015" w:rsidRPr="00993D3A">
        <w:rPr>
          <w:rFonts w:asciiTheme="minorHAnsi" w:hAnsiTheme="minorHAnsi"/>
        </w:rPr>
        <w:t>νέες μας φοιτήτριες</w:t>
      </w:r>
      <w:r w:rsidR="00B44A05" w:rsidRPr="00993D3A">
        <w:rPr>
          <w:rFonts w:asciiTheme="minorHAnsi" w:hAnsiTheme="minorHAnsi"/>
        </w:rPr>
        <w:t xml:space="preserve">» </w:t>
      </w:r>
      <w:r w:rsidR="00B44A05" w:rsidRPr="00B30B0F">
        <w:rPr>
          <w:rFonts w:asciiTheme="minorHAnsi" w:hAnsiTheme="minorHAnsi"/>
        </w:rPr>
        <w:t xml:space="preserve">είναι να έχουν κέφι για περιπέτεια και αγάπη για τα μαθηματικά και γενικότερα </w:t>
      </w:r>
      <w:r w:rsidR="005F2AC5">
        <w:rPr>
          <w:rFonts w:asciiTheme="minorHAnsi" w:hAnsiTheme="minorHAnsi"/>
        </w:rPr>
        <w:t xml:space="preserve">για </w:t>
      </w:r>
      <w:r w:rsidR="00B44A05" w:rsidRPr="00B30B0F">
        <w:rPr>
          <w:rFonts w:asciiTheme="minorHAnsi" w:hAnsiTheme="minorHAnsi"/>
        </w:rPr>
        <w:t>τα μαθήματα</w:t>
      </w:r>
      <w:r w:rsidR="00CF1015">
        <w:rPr>
          <w:rFonts w:asciiTheme="minorHAnsi" w:hAnsiTheme="minorHAnsi"/>
        </w:rPr>
        <w:t xml:space="preserve"> της θετικής κατεύθυνσης</w:t>
      </w:r>
      <w:r w:rsidR="00B44A05" w:rsidRPr="00B30B0F">
        <w:rPr>
          <w:rFonts w:asciiTheme="minorHAnsi" w:hAnsiTheme="minorHAnsi"/>
        </w:rPr>
        <w:t>.</w:t>
      </w:r>
    </w:p>
    <w:p w14:paraId="4FE10355" w14:textId="0C475526" w:rsidR="00A20DF1" w:rsidRPr="00586978" w:rsidRDefault="001E5FDD" w:rsidP="00CF101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iCs/>
          <w:lang w:eastAsia="en-US"/>
        </w:rPr>
        <w:t xml:space="preserve">Δικαίωμα συμμετοχής </w:t>
      </w:r>
      <w:r w:rsidR="00601D07">
        <w:rPr>
          <w:rFonts w:asciiTheme="minorHAnsi" w:hAnsiTheme="minorHAnsi"/>
          <w:bCs/>
          <w:iCs/>
          <w:lang w:eastAsia="en-US"/>
        </w:rPr>
        <w:t xml:space="preserve">θα </w:t>
      </w:r>
      <w:r>
        <w:rPr>
          <w:rFonts w:asciiTheme="minorHAnsi" w:hAnsiTheme="minorHAnsi"/>
          <w:bCs/>
          <w:iCs/>
          <w:lang w:eastAsia="en-US"/>
        </w:rPr>
        <w:t>έχουν</w:t>
      </w:r>
      <w:r w:rsidR="00B227A6">
        <w:rPr>
          <w:rFonts w:asciiTheme="minorHAnsi" w:hAnsiTheme="minorHAnsi"/>
          <w:bCs/>
          <w:iCs/>
          <w:lang w:eastAsia="en-US"/>
        </w:rPr>
        <w:t xml:space="preserve"> </w:t>
      </w:r>
      <w:r w:rsidR="00A20DF1" w:rsidRPr="00A57CF7">
        <w:rPr>
          <w:rFonts w:asciiTheme="minorHAnsi" w:hAnsiTheme="minorHAnsi"/>
          <w:bCs/>
          <w:iCs/>
          <w:lang w:eastAsia="en-US"/>
        </w:rPr>
        <w:t xml:space="preserve">60 </w:t>
      </w:r>
      <w:r w:rsidR="00A20DF1" w:rsidRPr="00122FB8">
        <w:rPr>
          <w:rFonts w:asciiTheme="minorHAnsi" w:hAnsiTheme="minorHAnsi"/>
          <w:bCs/>
          <w:iCs/>
          <w:lang w:eastAsia="en-US"/>
        </w:rPr>
        <w:t>μαθητές</w:t>
      </w:r>
      <w:r w:rsidR="00A20DF1">
        <w:rPr>
          <w:rFonts w:asciiTheme="minorHAnsi" w:hAnsiTheme="minorHAnsi"/>
          <w:bCs/>
          <w:iCs/>
          <w:lang w:eastAsia="en-US"/>
        </w:rPr>
        <w:t xml:space="preserve"> και μαθήτριες</w:t>
      </w:r>
      <w:r w:rsidR="00A20DF1" w:rsidRPr="00122FB8">
        <w:rPr>
          <w:rFonts w:asciiTheme="minorHAnsi" w:hAnsiTheme="minorHAnsi"/>
          <w:bCs/>
          <w:iCs/>
          <w:lang w:eastAsia="en-US"/>
        </w:rPr>
        <w:t xml:space="preserve"> της Σ</w:t>
      </w:r>
      <w:r w:rsidR="00A20DF1">
        <w:rPr>
          <w:rFonts w:asciiTheme="minorHAnsi" w:hAnsiTheme="minorHAnsi"/>
          <w:bCs/>
          <w:iCs/>
          <w:lang w:eastAsia="en-US"/>
        </w:rPr>
        <w:t>Τ</w:t>
      </w:r>
      <w:r w:rsidR="00A20DF1" w:rsidRPr="00122FB8">
        <w:rPr>
          <w:rFonts w:asciiTheme="minorHAnsi" w:hAnsiTheme="minorHAnsi"/>
          <w:bCs/>
          <w:iCs/>
          <w:lang w:eastAsia="en-US"/>
        </w:rPr>
        <w:t xml:space="preserve">΄ τάξης Δημοτικού και </w:t>
      </w:r>
      <w:r w:rsidR="00A20DF1" w:rsidRPr="00A57CF7">
        <w:rPr>
          <w:rFonts w:asciiTheme="minorHAnsi" w:hAnsiTheme="minorHAnsi"/>
          <w:bCs/>
          <w:iCs/>
          <w:lang w:eastAsia="en-US"/>
        </w:rPr>
        <w:t xml:space="preserve">50 </w:t>
      </w:r>
      <w:r w:rsidR="00A20DF1" w:rsidRPr="00122FB8">
        <w:rPr>
          <w:rFonts w:asciiTheme="minorHAnsi" w:hAnsiTheme="minorHAnsi"/>
          <w:bCs/>
          <w:iCs/>
          <w:lang w:eastAsia="en-US"/>
        </w:rPr>
        <w:t>μαθητές</w:t>
      </w:r>
      <w:r w:rsidR="00A20DF1">
        <w:rPr>
          <w:rFonts w:asciiTheme="minorHAnsi" w:hAnsiTheme="minorHAnsi"/>
          <w:bCs/>
          <w:iCs/>
          <w:lang w:eastAsia="en-US"/>
        </w:rPr>
        <w:t xml:space="preserve"> και </w:t>
      </w:r>
      <w:r w:rsidR="00A20DF1" w:rsidRPr="00586978">
        <w:rPr>
          <w:rFonts w:asciiTheme="minorHAnsi" w:hAnsiTheme="minorHAnsi"/>
          <w:bCs/>
          <w:iCs/>
          <w:lang w:eastAsia="en-US"/>
        </w:rPr>
        <w:t xml:space="preserve">μαθήτριες της Γ’ τάξης Γυμνασίου των σχολείων της Κρήτης, </w:t>
      </w:r>
      <w:r w:rsidR="00A20DF1">
        <w:rPr>
          <w:rFonts w:asciiTheme="minorHAnsi" w:hAnsiTheme="minorHAnsi"/>
          <w:bCs/>
          <w:iCs/>
          <w:lang w:eastAsia="en-US"/>
        </w:rPr>
        <w:t xml:space="preserve">οι οποίοι θα είναι </w:t>
      </w:r>
      <w:r w:rsidR="00A20DF1" w:rsidRPr="00586978">
        <w:rPr>
          <w:rFonts w:asciiTheme="minorHAnsi" w:hAnsiTheme="minorHAnsi"/>
          <w:bCs/>
          <w:iCs/>
          <w:lang w:eastAsia="en-US"/>
        </w:rPr>
        <w:t>ισοκατανεμημένοι ανά νομό.</w:t>
      </w:r>
      <w:r w:rsidR="00A20DF1" w:rsidRPr="00586978">
        <w:rPr>
          <w:rFonts w:ascii="Roboto" w:hAnsi="Roboto"/>
          <w:color w:val="000000"/>
          <w:shd w:val="clear" w:color="auto" w:fill="FFFFFF"/>
        </w:rPr>
        <w:t xml:space="preserve"> </w:t>
      </w:r>
      <w:r w:rsidR="00B75368">
        <w:rPr>
          <w:rFonts w:ascii="Roboto" w:hAnsi="Roboto"/>
          <w:color w:val="000000"/>
          <w:shd w:val="clear" w:color="auto" w:fill="FFFFFF"/>
        </w:rPr>
        <w:t xml:space="preserve"> </w:t>
      </w:r>
      <w:r w:rsidR="00A20DF1" w:rsidRPr="00586978">
        <w:rPr>
          <w:rFonts w:asciiTheme="minorHAnsi" w:hAnsiTheme="minorHAnsi" w:cstheme="minorHAnsi"/>
          <w:color w:val="000000"/>
          <w:shd w:val="clear" w:color="auto" w:fill="FFFFFF"/>
        </w:rPr>
        <w:t>Η συμμετοχή των μαθητών και των μαθητριών είναι δωρεάν</w:t>
      </w:r>
      <w:r w:rsidR="00A20DF1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A20DF1" w:rsidRPr="00586978">
        <w:rPr>
          <w:rFonts w:asciiTheme="minorHAnsi" w:hAnsiTheme="minorHAnsi" w:cstheme="minorHAnsi"/>
          <w:color w:val="000000"/>
          <w:shd w:val="clear" w:color="auto" w:fill="FFFFFF"/>
        </w:rPr>
        <w:t xml:space="preserve"> καθώς το σχολείο χρηματοδοτείται.</w:t>
      </w:r>
    </w:p>
    <w:p w14:paraId="063E20A8" w14:textId="77777777" w:rsidR="00872482" w:rsidRDefault="00A20DF1" w:rsidP="00872482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color w:val="0C0C0C"/>
        </w:rPr>
      </w:pPr>
      <w:r w:rsidRPr="00122FB8">
        <w:rPr>
          <w:rFonts w:asciiTheme="minorHAnsi" w:hAnsiTheme="minorHAnsi"/>
          <w:bCs/>
          <w:iCs/>
          <w:lang w:eastAsia="en-US"/>
        </w:rPr>
        <w:t>Η επιλογή των μαθητών</w:t>
      </w:r>
      <w:r>
        <w:rPr>
          <w:rFonts w:asciiTheme="minorHAnsi" w:hAnsiTheme="minorHAnsi"/>
          <w:bCs/>
          <w:iCs/>
          <w:lang w:eastAsia="en-US"/>
        </w:rPr>
        <w:t xml:space="preserve"> και των μαθητριών</w:t>
      </w:r>
      <w:r w:rsidRPr="00122FB8">
        <w:rPr>
          <w:rFonts w:asciiTheme="minorHAnsi" w:hAnsiTheme="minorHAnsi"/>
          <w:bCs/>
          <w:iCs/>
          <w:lang w:eastAsia="en-US"/>
        </w:rPr>
        <w:t xml:space="preserve"> θα προκύψει βάσει κριτηρίων που σχετίζονται με το</w:t>
      </w:r>
      <w:r>
        <w:rPr>
          <w:rFonts w:asciiTheme="minorHAnsi" w:hAnsiTheme="minorHAnsi"/>
          <w:bCs/>
          <w:iCs/>
          <w:lang w:eastAsia="en-US"/>
        </w:rPr>
        <w:t xml:space="preserve"> έμπρακτο </w:t>
      </w:r>
      <w:r w:rsidRPr="00122FB8">
        <w:rPr>
          <w:rFonts w:asciiTheme="minorHAnsi" w:hAnsiTheme="minorHAnsi"/>
          <w:bCs/>
          <w:iCs/>
          <w:lang w:eastAsia="en-US"/>
        </w:rPr>
        <w:t xml:space="preserve">ενδιαφέρον τους στις θετικές επιστήμες </w:t>
      </w:r>
      <w:r>
        <w:rPr>
          <w:rFonts w:asciiTheme="minorHAnsi" w:hAnsiTheme="minorHAnsi"/>
          <w:bCs/>
          <w:iCs/>
          <w:lang w:eastAsia="en-US"/>
        </w:rPr>
        <w:t xml:space="preserve">και </w:t>
      </w:r>
      <w:r w:rsidRPr="00E10019">
        <w:rPr>
          <w:rFonts w:asciiTheme="minorHAnsi" w:hAnsiTheme="minorHAnsi"/>
          <w:bCs/>
          <w:iCs/>
          <w:lang w:eastAsia="en-US"/>
        </w:rPr>
        <w:t xml:space="preserve">ειδικότερα στα </w:t>
      </w:r>
      <w:r w:rsidRPr="002C6463">
        <w:rPr>
          <w:rFonts w:asciiTheme="minorHAnsi" w:hAnsiTheme="minorHAnsi"/>
          <w:bCs/>
          <w:iCs/>
          <w:lang w:eastAsia="en-US"/>
        </w:rPr>
        <w:t xml:space="preserve">Μαθηματικά όπως και σε άλλα γνωστικά αντικείμενα  (πχ. με τη συμμετοχή και την επίδοσή τους  σε σχετικούς  διαγωνισμούς), </w:t>
      </w:r>
      <w:r>
        <w:rPr>
          <w:rFonts w:asciiTheme="minorHAnsi" w:hAnsiTheme="minorHAnsi"/>
          <w:bCs/>
          <w:iCs/>
          <w:lang w:eastAsia="en-US"/>
        </w:rPr>
        <w:t xml:space="preserve">καθώς </w:t>
      </w:r>
      <w:r w:rsidRPr="0020016E">
        <w:rPr>
          <w:rFonts w:asciiTheme="minorHAnsi" w:hAnsiTheme="minorHAnsi"/>
          <w:bCs/>
          <w:iCs/>
          <w:lang w:eastAsia="en-US"/>
        </w:rPr>
        <w:t xml:space="preserve">και </w:t>
      </w:r>
      <w:r w:rsidRPr="00C4661E">
        <w:rPr>
          <w:rFonts w:asciiTheme="minorHAnsi" w:hAnsiTheme="minorHAnsi"/>
          <w:bCs/>
          <w:iCs/>
          <w:lang w:eastAsia="en-US"/>
        </w:rPr>
        <w:t xml:space="preserve">την </w:t>
      </w:r>
      <w:r w:rsidRPr="00241920">
        <w:rPr>
          <w:rFonts w:asciiTheme="minorHAnsi" w:hAnsiTheme="minorHAnsi"/>
          <w:bCs/>
          <w:iCs/>
          <w:lang w:eastAsia="en-US"/>
        </w:rPr>
        <w:t>επίδοση</w:t>
      </w:r>
      <w:r>
        <w:rPr>
          <w:rFonts w:asciiTheme="minorHAnsi" w:hAnsiTheme="minorHAnsi"/>
          <w:bCs/>
          <w:iCs/>
          <w:color w:val="FF0000"/>
          <w:lang w:eastAsia="en-US"/>
        </w:rPr>
        <w:t xml:space="preserve"> </w:t>
      </w:r>
      <w:r w:rsidRPr="00554CD7">
        <w:rPr>
          <w:rFonts w:asciiTheme="minorHAnsi" w:hAnsiTheme="minorHAnsi"/>
          <w:bCs/>
          <w:iCs/>
          <w:color w:val="FF0000"/>
          <w:lang w:eastAsia="en-US"/>
        </w:rPr>
        <w:t xml:space="preserve"> </w:t>
      </w:r>
      <w:r w:rsidRPr="00C4661E">
        <w:rPr>
          <w:rFonts w:asciiTheme="minorHAnsi" w:hAnsiTheme="minorHAnsi"/>
          <w:bCs/>
          <w:iCs/>
          <w:lang w:eastAsia="en-US"/>
        </w:rPr>
        <w:t>στα μαθήματ</w:t>
      </w:r>
      <w:r>
        <w:rPr>
          <w:rFonts w:asciiTheme="minorHAnsi" w:hAnsiTheme="minorHAnsi"/>
          <w:bCs/>
          <w:iCs/>
          <w:lang w:eastAsia="en-US"/>
        </w:rPr>
        <w:t>ά</w:t>
      </w:r>
      <w:r w:rsidRPr="00C4661E">
        <w:rPr>
          <w:rFonts w:asciiTheme="minorHAnsi" w:hAnsiTheme="minorHAnsi"/>
          <w:bCs/>
          <w:iCs/>
          <w:lang w:eastAsia="en-US"/>
        </w:rPr>
        <w:t xml:space="preserve"> τους.</w:t>
      </w:r>
      <w:r>
        <w:rPr>
          <w:rFonts w:asciiTheme="minorHAnsi" w:hAnsiTheme="minorHAnsi"/>
          <w:bCs/>
          <w:iCs/>
          <w:lang w:eastAsia="en-US"/>
        </w:rPr>
        <w:t xml:space="preserve">  Θα συνυπολογιστεί η διασπορά των σχολείων των μαθητών/τριών που θα επιλεγούν, τόσο σε επίπεδο πόλης όσο και σε επίπεδο νομού και η </w:t>
      </w:r>
      <w:r w:rsidRPr="007B064E">
        <w:rPr>
          <w:rFonts w:asciiTheme="minorHAnsi" w:hAnsiTheme="minorHAnsi" w:cstheme="minorHAnsi"/>
          <w:iCs/>
          <w:color w:val="0C0C0C"/>
        </w:rPr>
        <w:t xml:space="preserve">τήρηση </w:t>
      </w:r>
      <w:r>
        <w:rPr>
          <w:rFonts w:asciiTheme="minorHAnsi" w:hAnsiTheme="minorHAnsi" w:cstheme="minorHAnsi"/>
          <w:iCs/>
          <w:color w:val="0C0C0C"/>
        </w:rPr>
        <w:t xml:space="preserve">της </w:t>
      </w:r>
      <w:r w:rsidRPr="007B064E">
        <w:rPr>
          <w:rFonts w:asciiTheme="minorHAnsi" w:hAnsiTheme="minorHAnsi" w:cstheme="minorHAnsi"/>
          <w:iCs/>
          <w:color w:val="0C0C0C"/>
        </w:rPr>
        <w:t>αναλογικότητας εκπροσώπησης  του φύλου</w:t>
      </w:r>
      <w:r>
        <w:rPr>
          <w:rFonts w:asciiTheme="minorHAnsi" w:hAnsiTheme="minorHAnsi" w:cstheme="minorHAnsi"/>
          <w:iCs/>
          <w:color w:val="0C0C0C"/>
        </w:rPr>
        <w:t xml:space="preserve">. </w:t>
      </w:r>
    </w:p>
    <w:p w14:paraId="6D037B37" w14:textId="3984D547" w:rsidR="00A20DF1" w:rsidRPr="00111CA8" w:rsidRDefault="00872482" w:rsidP="00111CA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Cs/>
          <w:color w:val="FF0000"/>
        </w:rPr>
      </w:pPr>
      <w:r>
        <w:rPr>
          <w:rFonts w:asciiTheme="minorHAnsi" w:hAnsiTheme="minorHAnsi" w:cstheme="minorHAnsi"/>
          <w:iCs/>
          <w:color w:val="0C0C0C"/>
        </w:rPr>
        <w:t>Ο</w:t>
      </w:r>
      <w:r w:rsidR="00CD5053">
        <w:rPr>
          <w:rFonts w:asciiTheme="minorHAnsi" w:hAnsiTheme="minorHAnsi" w:cstheme="minorHAnsi"/>
          <w:iCs/>
          <w:color w:val="0C0C0C"/>
        </w:rPr>
        <w:t>ι δηλώσει</w:t>
      </w:r>
      <w:r w:rsidR="001B5A6B">
        <w:rPr>
          <w:rFonts w:asciiTheme="minorHAnsi" w:hAnsiTheme="minorHAnsi" w:cstheme="minorHAnsi"/>
          <w:iCs/>
          <w:color w:val="0C0C0C"/>
        </w:rPr>
        <w:t>ς</w:t>
      </w:r>
      <w:r w:rsidR="00CD5053">
        <w:rPr>
          <w:rFonts w:asciiTheme="minorHAnsi" w:hAnsiTheme="minorHAnsi" w:cstheme="minorHAnsi"/>
          <w:iCs/>
          <w:color w:val="0C0C0C"/>
        </w:rPr>
        <w:t xml:space="preserve"> συμμετοχής</w:t>
      </w:r>
      <w:r w:rsidR="003D16DB">
        <w:rPr>
          <w:rFonts w:asciiTheme="minorHAnsi" w:hAnsiTheme="minorHAnsi" w:cstheme="minorHAnsi"/>
          <w:iCs/>
          <w:color w:val="0C0C0C"/>
        </w:rPr>
        <w:t xml:space="preserve"> </w:t>
      </w:r>
      <w:r w:rsidR="00561AED">
        <w:rPr>
          <w:rFonts w:asciiTheme="minorHAnsi" w:hAnsiTheme="minorHAnsi" w:cstheme="minorHAnsi"/>
          <w:iCs/>
          <w:color w:val="0C0C0C"/>
        </w:rPr>
        <w:t xml:space="preserve">θα </w:t>
      </w:r>
      <w:r w:rsidR="00E87A4E" w:rsidRPr="0056516A">
        <w:rPr>
          <w:rFonts w:asciiTheme="minorHAnsi" w:hAnsiTheme="minorHAnsi" w:cstheme="minorHAnsi"/>
          <w:iCs/>
        </w:rPr>
        <w:t>υποβ</w:t>
      </w:r>
      <w:r w:rsidR="00561AED" w:rsidRPr="0056516A">
        <w:rPr>
          <w:rFonts w:asciiTheme="minorHAnsi" w:hAnsiTheme="minorHAnsi" w:cstheme="minorHAnsi"/>
          <w:iCs/>
        </w:rPr>
        <w:t>ληθούν</w:t>
      </w:r>
      <w:r w:rsidR="002A7690" w:rsidRPr="0056516A">
        <w:rPr>
          <w:rFonts w:asciiTheme="minorHAnsi" w:hAnsiTheme="minorHAnsi" w:cstheme="minorHAnsi"/>
          <w:iCs/>
        </w:rPr>
        <w:t xml:space="preserve"> </w:t>
      </w:r>
      <w:r w:rsidR="002A7690" w:rsidRPr="0056516A">
        <w:rPr>
          <w:rFonts w:asciiTheme="minorHAnsi" w:hAnsiTheme="minorHAnsi"/>
        </w:rPr>
        <w:t>ηλεκτρονικά</w:t>
      </w:r>
      <w:r w:rsidR="00E87A4E" w:rsidRPr="0056516A">
        <w:rPr>
          <w:rFonts w:asciiTheme="minorHAnsi" w:hAnsiTheme="minorHAnsi" w:cstheme="minorHAnsi"/>
          <w:iCs/>
        </w:rPr>
        <w:t xml:space="preserve"> </w:t>
      </w:r>
      <w:r w:rsidR="00703495">
        <w:rPr>
          <w:rFonts w:asciiTheme="minorHAnsi" w:hAnsiTheme="minorHAnsi" w:cstheme="minorHAnsi"/>
          <w:iCs/>
          <w:color w:val="0C0C0C"/>
        </w:rPr>
        <w:t xml:space="preserve">από τους </w:t>
      </w:r>
      <w:r w:rsidR="0096275E">
        <w:rPr>
          <w:rFonts w:asciiTheme="minorHAnsi" w:hAnsiTheme="minorHAnsi" w:cstheme="minorHAnsi"/>
        </w:rPr>
        <w:t>γονείς/κηδεμόνες</w:t>
      </w:r>
      <w:r w:rsidR="00703495" w:rsidRPr="00703495">
        <w:rPr>
          <w:rFonts w:asciiTheme="minorHAnsi" w:hAnsiTheme="minorHAnsi" w:cstheme="minorHAnsi"/>
        </w:rPr>
        <w:t xml:space="preserve"> </w:t>
      </w:r>
      <w:r w:rsidR="00703495">
        <w:rPr>
          <w:rFonts w:asciiTheme="minorHAnsi" w:hAnsiTheme="minorHAnsi" w:cstheme="minorHAnsi"/>
        </w:rPr>
        <w:t xml:space="preserve">των </w:t>
      </w:r>
      <w:r w:rsidR="00703495" w:rsidRPr="00B30B0F">
        <w:rPr>
          <w:rFonts w:asciiTheme="minorHAnsi" w:hAnsiTheme="minorHAnsi" w:cstheme="minorHAnsi"/>
        </w:rPr>
        <w:t>μαθητ</w:t>
      </w:r>
      <w:r w:rsidR="00703495">
        <w:rPr>
          <w:rFonts w:asciiTheme="minorHAnsi" w:hAnsiTheme="minorHAnsi" w:cstheme="minorHAnsi"/>
        </w:rPr>
        <w:t>ών</w:t>
      </w:r>
      <w:r w:rsidR="00703495" w:rsidRPr="001B7E8E">
        <w:rPr>
          <w:rFonts w:asciiTheme="minorHAnsi" w:hAnsiTheme="minorHAnsi" w:cstheme="minorHAnsi"/>
        </w:rPr>
        <w:t xml:space="preserve"> </w:t>
      </w:r>
      <w:r w:rsidR="00703495">
        <w:rPr>
          <w:rFonts w:asciiTheme="minorHAnsi" w:hAnsiTheme="minorHAnsi" w:cstheme="minorHAnsi"/>
        </w:rPr>
        <w:t>και μαθητριών</w:t>
      </w:r>
      <w:r w:rsidR="0096275E">
        <w:rPr>
          <w:rFonts w:asciiTheme="minorHAnsi" w:hAnsiTheme="minorHAnsi" w:cstheme="minorHAnsi"/>
        </w:rPr>
        <w:t xml:space="preserve"> </w:t>
      </w:r>
      <w:r w:rsidR="001B7E8E" w:rsidRPr="00B30B0F">
        <w:rPr>
          <w:rFonts w:asciiTheme="minorHAnsi" w:hAnsiTheme="minorHAnsi" w:cstheme="minorHAnsi"/>
        </w:rPr>
        <w:t xml:space="preserve"> </w:t>
      </w:r>
      <w:r w:rsidR="00692DFE">
        <w:rPr>
          <w:rFonts w:asciiTheme="minorHAnsi" w:hAnsiTheme="minorHAnsi" w:cstheme="minorHAnsi"/>
        </w:rPr>
        <w:t>στην</w:t>
      </w:r>
      <w:r w:rsidR="00AA25E3">
        <w:rPr>
          <w:rFonts w:asciiTheme="minorHAnsi" w:hAnsiTheme="minorHAnsi" w:cstheme="minorHAnsi"/>
        </w:rPr>
        <w:t xml:space="preserve"> ιστοσελίδα</w:t>
      </w:r>
      <w:r w:rsidR="00DF760B">
        <w:rPr>
          <w:rFonts w:asciiTheme="minorHAnsi" w:hAnsiTheme="minorHAnsi" w:cstheme="minorHAnsi"/>
        </w:rPr>
        <w:t xml:space="preserve"> </w:t>
      </w:r>
      <w:r w:rsidR="001B7E8E">
        <w:rPr>
          <w:rFonts w:asciiTheme="minorHAnsi" w:hAnsiTheme="minorHAnsi" w:cstheme="minorHAnsi"/>
        </w:rPr>
        <w:t xml:space="preserve"> </w:t>
      </w:r>
      <w:hyperlink r:id="rId9" w:history="1">
        <w:r w:rsidR="003C2E0D" w:rsidRPr="003F746D">
          <w:rPr>
            <w:rStyle w:val="Hyperlink"/>
            <w:rFonts w:asciiTheme="minorHAnsi" w:hAnsiTheme="minorHAnsi"/>
            <w:bCs/>
            <w:iCs/>
            <w:lang w:eastAsia="en-US"/>
          </w:rPr>
          <w:t>https://cam</w:t>
        </w:r>
        <w:r w:rsidR="003C2E0D" w:rsidRPr="00E546B0">
          <w:rPr>
            <w:rStyle w:val="Hyperlink"/>
            <w:rFonts w:asciiTheme="minorHAnsi" w:hAnsiTheme="minorHAnsi"/>
            <w:bCs/>
            <w:iCs/>
            <w:lang w:val="en-US" w:eastAsia="en-US"/>
          </w:rPr>
          <w:t>p</w:t>
        </w:r>
        <w:r w:rsidR="003C2E0D" w:rsidRPr="00E546B0">
          <w:rPr>
            <w:rStyle w:val="Hyperlink"/>
            <w:rFonts w:asciiTheme="minorHAnsi" w:hAnsiTheme="minorHAnsi"/>
            <w:bCs/>
            <w:iCs/>
            <w:lang w:eastAsia="en-US"/>
          </w:rPr>
          <w:t>25.</w:t>
        </w:r>
        <w:r w:rsidR="003C2E0D" w:rsidRPr="003F746D">
          <w:rPr>
            <w:rStyle w:val="Hyperlink"/>
            <w:rFonts w:asciiTheme="minorHAnsi" w:hAnsiTheme="minorHAnsi"/>
            <w:bCs/>
            <w:iCs/>
            <w:lang w:eastAsia="en-US"/>
          </w:rPr>
          <w:t>math.uoc.gr</w:t>
        </w:r>
      </w:hyperlink>
      <w:r w:rsidR="001B7E8E" w:rsidRPr="00B30B0F">
        <w:rPr>
          <w:rFonts w:asciiTheme="minorHAnsi" w:hAnsiTheme="minorHAnsi"/>
        </w:rPr>
        <w:t xml:space="preserve"> από </w:t>
      </w:r>
      <w:r w:rsidR="003C2E0D" w:rsidRPr="00E546B0">
        <w:rPr>
          <w:rFonts w:asciiTheme="minorHAnsi" w:hAnsiTheme="minorHAnsi"/>
          <w:b/>
        </w:rPr>
        <w:t>16</w:t>
      </w:r>
      <w:r w:rsidR="001B7E8E" w:rsidRPr="00E546B0">
        <w:rPr>
          <w:rFonts w:asciiTheme="minorHAnsi" w:hAnsiTheme="minorHAnsi"/>
          <w:b/>
        </w:rPr>
        <w:t xml:space="preserve"> Μαΐου </w:t>
      </w:r>
      <w:r w:rsidR="00F871D9" w:rsidRPr="00E546B0">
        <w:rPr>
          <w:rFonts w:asciiTheme="minorHAnsi" w:hAnsiTheme="minorHAnsi"/>
          <w:b/>
        </w:rPr>
        <w:t xml:space="preserve">έως </w:t>
      </w:r>
      <w:r w:rsidR="003C2E0D" w:rsidRPr="00E546B0">
        <w:rPr>
          <w:rFonts w:asciiTheme="minorHAnsi" w:hAnsiTheme="minorHAnsi"/>
          <w:b/>
        </w:rPr>
        <w:t>1</w:t>
      </w:r>
      <w:r w:rsidR="001B7E8E" w:rsidRPr="00E546B0">
        <w:rPr>
          <w:rFonts w:asciiTheme="minorHAnsi" w:hAnsiTheme="minorHAnsi"/>
          <w:b/>
        </w:rPr>
        <w:t xml:space="preserve"> Ιουνίου </w:t>
      </w:r>
      <w:r w:rsidR="00F920E9" w:rsidRPr="00E546B0">
        <w:rPr>
          <w:rFonts w:asciiTheme="minorHAnsi" w:hAnsiTheme="minorHAnsi"/>
          <w:b/>
        </w:rPr>
        <w:t>202</w:t>
      </w:r>
      <w:r w:rsidR="003C2E0D" w:rsidRPr="00E546B0">
        <w:rPr>
          <w:rFonts w:asciiTheme="minorHAnsi" w:hAnsiTheme="minorHAnsi"/>
          <w:b/>
        </w:rPr>
        <w:t>5</w:t>
      </w:r>
      <w:r w:rsidR="001B7E8E" w:rsidRPr="00E546B0">
        <w:rPr>
          <w:rFonts w:asciiTheme="minorHAnsi" w:hAnsiTheme="minorHAnsi"/>
          <w:b/>
        </w:rPr>
        <w:t>.</w:t>
      </w:r>
      <w:r w:rsidR="001B7E8E" w:rsidRPr="00B30B0F">
        <w:rPr>
          <w:rFonts w:asciiTheme="minorHAnsi" w:hAnsiTheme="minorHAnsi"/>
          <w:b/>
        </w:rPr>
        <w:t xml:space="preserve"> </w:t>
      </w:r>
      <w:r w:rsidR="00C2335C">
        <w:rPr>
          <w:rFonts w:asciiTheme="minorHAnsi" w:hAnsiTheme="minorHAnsi"/>
          <w:b/>
        </w:rPr>
        <w:t xml:space="preserve"> </w:t>
      </w:r>
      <w:r w:rsidR="001B7E8E" w:rsidRPr="0056516A">
        <w:rPr>
          <w:rFonts w:asciiTheme="minorHAnsi" w:hAnsiTheme="minorHAnsi"/>
        </w:rPr>
        <w:t xml:space="preserve">Θα </w:t>
      </w:r>
      <w:r w:rsidR="00E546B0" w:rsidRPr="00E546B0">
        <w:rPr>
          <w:rFonts w:asciiTheme="minorHAnsi" w:hAnsiTheme="minorHAnsi"/>
        </w:rPr>
        <w:t>ακολουθήσει ενημέρωση για</w:t>
      </w:r>
      <w:r w:rsidR="00E546B0">
        <w:rPr>
          <w:rFonts w:asciiTheme="minorHAnsi" w:hAnsiTheme="minorHAnsi"/>
        </w:rPr>
        <w:t xml:space="preserve"> </w:t>
      </w:r>
      <w:r w:rsidR="00E546B0" w:rsidRPr="00E546B0">
        <w:rPr>
          <w:rFonts w:asciiTheme="minorHAnsi" w:hAnsiTheme="minorHAnsi"/>
        </w:rPr>
        <w:t>τα αποτελέσματα</w:t>
      </w:r>
      <w:r w:rsidR="00E546B0">
        <w:rPr>
          <w:rFonts w:asciiTheme="minorHAnsi" w:hAnsiTheme="minorHAnsi"/>
        </w:rPr>
        <w:t xml:space="preserve"> </w:t>
      </w:r>
      <w:r w:rsidR="001B7E8E" w:rsidRPr="0056516A">
        <w:rPr>
          <w:rFonts w:asciiTheme="minorHAnsi" w:hAnsiTheme="minorHAnsi"/>
        </w:rPr>
        <w:t xml:space="preserve">μέσω </w:t>
      </w:r>
      <w:r w:rsidR="001B7E8E" w:rsidRPr="0056516A">
        <w:rPr>
          <w:rFonts w:asciiTheme="minorHAnsi" w:hAnsiTheme="minorHAnsi"/>
          <w:lang w:val="en-US"/>
        </w:rPr>
        <w:t>email</w:t>
      </w:r>
      <w:r w:rsidR="00367D8F" w:rsidRPr="0056516A">
        <w:rPr>
          <w:rFonts w:asciiTheme="minorHAnsi" w:hAnsiTheme="minorHAnsi"/>
        </w:rPr>
        <w:t xml:space="preserve"> </w:t>
      </w:r>
      <w:r w:rsidR="00BF3039" w:rsidRPr="0056516A">
        <w:rPr>
          <w:rFonts w:asciiTheme="minorHAnsi" w:hAnsiTheme="minorHAnsi"/>
        </w:rPr>
        <w:t xml:space="preserve"> </w:t>
      </w:r>
      <w:r w:rsidR="001B7E8E" w:rsidRPr="00E546B0">
        <w:rPr>
          <w:rFonts w:asciiTheme="minorHAnsi" w:hAnsiTheme="minorHAnsi"/>
        </w:rPr>
        <w:t>τ</w:t>
      </w:r>
      <w:r w:rsidR="00D34386" w:rsidRPr="00E546B0">
        <w:rPr>
          <w:rFonts w:asciiTheme="minorHAnsi" w:hAnsiTheme="minorHAnsi"/>
        </w:rPr>
        <w:t>ην</w:t>
      </w:r>
      <w:r w:rsidR="001B7E8E" w:rsidRPr="00E546B0">
        <w:rPr>
          <w:rFonts w:asciiTheme="minorHAnsi" w:hAnsiTheme="minorHAnsi"/>
        </w:rPr>
        <w:t xml:space="preserve"> </w:t>
      </w:r>
      <w:r w:rsidR="008276E0" w:rsidRPr="00E546B0">
        <w:rPr>
          <w:rFonts w:asciiTheme="minorHAnsi" w:hAnsiTheme="minorHAnsi"/>
        </w:rPr>
        <w:t xml:space="preserve">Πέμπτη 12 </w:t>
      </w:r>
      <w:r w:rsidR="001B7E8E" w:rsidRPr="00E546B0">
        <w:rPr>
          <w:rFonts w:asciiTheme="minorHAnsi" w:hAnsiTheme="minorHAnsi"/>
        </w:rPr>
        <w:t xml:space="preserve"> Ιουνίου</w:t>
      </w:r>
      <w:r w:rsidR="001B7E8E" w:rsidRPr="004D5D66">
        <w:rPr>
          <w:rFonts w:asciiTheme="minorHAnsi" w:hAnsiTheme="minorHAnsi"/>
          <w:color w:val="FF0000"/>
        </w:rPr>
        <w:t>.</w:t>
      </w:r>
      <w:r w:rsidR="000723B0" w:rsidRPr="004D5D66">
        <w:rPr>
          <w:rFonts w:asciiTheme="minorHAnsi" w:hAnsiTheme="minorHAnsi"/>
          <w:b/>
          <w:bCs/>
          <w:color w:val="FF0000"/>
        </w:rPr>
        <w:t xml:space="preserve"> </w:t>
      </w:r>
    </w:p>
    <w:p w14:paraId="2025CE39" w14:textId="77777777" w:rsidR="00A70599" w:rsidRDefault="00A70599" w:rsidP="00A20DF1">
      <w:pPr>
        <w:jc w:val="both"/>
        <w:rPr>
          <w:rFonts w:asciiTheme="minorHAnsi" w:hAnsiTheme="minorHAnsi"/>
          <w:bCs/>
          <w:iCs/>
          <w:lang w:eastAsia="en-US"/>
        </w:rPr>
      </w:pPr>
    </w:p>
    <w:p w14:paraId="399ADE93" w14:textId="54F04221" w:rsidR="00A20DF1" w:rsidRDefault="00A20DF1" w:rsidP="00A20DF1">
      <w:pPr>
        <w:jc w:val="both"/>
        <w:rPr>
          <w:rFonts w:asciiTheme="minorHAnsi" w:hAnsiTheme="minorHAnsi"/>
          <w:bCs/>
          <w:iCs/>
          <w:lang w:eastAsia="en-US"/>
        </w:rPr>
      </w:pPr>
      <w:r>
        <w:rPr>
          <w:rFonts w:asciiTheme="minorHAnsi" w:hAnsiTheme="minorHAnsi"/>
          <w:bCs/>
          <w:iCs/>
          <w:lang w:eastAsia="en-US"/>
        </w:rPr>
        <w:t xml:space="preserve">Από το Σπουδαστήριο Θεωρητικών Μαθηματικών </w:t>
      </w:r>
      <w:r w:rsidRPr="00C63406">
        <w:rPr>
          <w:rFonts w:asciiTheme="minorHAnsi" w:hAnsiTheme="minorHAnsi"/>
          <w:bCs/>
          <w:iCs/>
          <w:lang w:eastAsia="en-US"/>
        </w:rPr>
        <w:t>του</w:t>
      </w:r>
      <w:r>
        <w:rPr>
          <w:rFonts w:asciiTheme="minorHAnsi" w:hAnsiTheme="minorHAnsi"/>
          <w:bCs/>
          <w:iCs/>
          <w:lang w:eastAsia="en-US"/>
        </w:rPr>
        <w:t xml:space="preserve"> Πανεπιστημίου Κρήτης</w:t>
      </w:r>
    </w:p>
    <w:p w14:paraId="05596EF8" w14:textId="77777777" w:rsidR="00A20DF1" w:rsidRDefault="00A20DF1" w:rsidP="00A20DF1">
      <w:pPr>
        <w:jc w:val="both"/>
        <w:rPr>
          <w:rFonts w:asciiTheme="minorHAnsi" w:hAnsiTheme="minorHAnsi"/>
          <w:bCs/>
          <w:iCs/>
          <w:lang w:eastAsia="en-US"/>
        </w:rPr>
      </w:pPr>
    </w:p>
    <w:p w14:paraId="588085A8" w14:textId="77918017" w:rsidR="000F28C5" w:rsidRDefault="000F28C5">
      <w:pPr>
        <w:rPr>
          <w:rFonts w:ascii="Palatino Linotype" w:hAnsi="Palatino Linotype" w:cs="Arial"/>
        </w:rPr>
      </w:pPr>
    </w:p>
    <w:p w14:paraId="5594734B" w14:textId="2AE0D0D0" w:rsidR="000F28C5" w:rsidRDefault="000F28C5">
      <w:pPr>
        <w:rPr>
          <w:rFonts w:ascii="Palatino Linotype" w:hAnsi="Palatino Linotype" w:cs="Arial"/>
        </w:rPr>
      </w:pPr>
    </w:p>
    <w:p w14:paraId="3B17E85A" w14:textId="728101D5" w:rsidR="000F28C5" w:rsidRDefault="000F28C5">
      <w:pPr>
        <w:rPr>
          <w:rFonts w:ascii="Palatino Linotype" w:hAnsi="Palatino Linotype" w:cs="Arial"/>
        </w:rPr>
      </w:pPr>
    </w:p>
    <w:p w14:paraId="443E9077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36877F44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77F4013C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4660B425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20366E14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5299D768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p w14:paraId="564F1615" w14:textId="3F6FF785" w:rsidR="00835BCA" w:rsidRPr="00835BCA" w:rsidRDefault="00835BCA" w:rsidP="00835BCA">
      <w:pPr>
        <w:rPr>
          <w:rFonts w:ascii="Palatino Linotype" w:hAnsi="Palatino Linotype" w:cs="Arial"/>
        </w:rPr>
      </w:pPr>
    </w:p>
    <w:p w14:paraId="6478DB2A" w14:textId="77777777" w:rsidR="00835BCA" w:rsidRPr="00835BCA" w:rsidRDefault="00835BCA" w:rsidP="00835BCA">
      <w:pPr>
        <w:rPr>
          <w:rFonts w:ascii="Palatino Linotype" w:hAnsi="Palatino Linotype" w:cs="Arial"/>
        </w:rPr>
      </w:pPr>
    </w:p>
    <w:sectPr w:rsidR="00835BCA" w:rsidRPr="00835BCA" w:rsidSect="002243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19" w:right="926" w:bottom="1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85E4" w14:textId="77777777" w:rsidR="00AB04F1" w:rsidRDefault="00AB04F1" w:rsidP="00835BCA">
      <w:r>
        <w:separator/>
      </w:r>
    </w:p>
  </w:endnote>
  <w:endnote w:type="continuationSeparator" w:id="0">
    <w:p w14:paraId="158515A4" w14:textId="77777777" w:rsidR="00AB04F1" w:rsidRDefault="00AB04F1" w:rsidP="0083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D39" w14:textId="317462AD" w:rsidR="003C1EB2" w:rsidRDefault="003C1EB2" w:rsidP="003C1EB2">
    <w:r>
      <w:rPr>
        <w:noProof/>
      </w:rPr>
      <w:drawing>
        <wp:anchor distT="0" distB="0" distL="114300" distR="114300" simplePos="0" relativeHeight="251658240" behindDoc="1" locked="0" layoutInCell="1" allowOverlap="1" wp14:anchorId="1C2F9BDA" wp14:editId="71443067">
          <wp:simplePos x="0" y="0"/>
          <wp:positionH relativeFrom="column">
            <wp:posOffset>-276225</wp:posOffset>
          </wp:positionH>
          <wp:positionV relativeFrom="paragraph">
            <wp:posOffset>62230</wp:posOffset>
          </wp:positionV>
          <wp:extent cx="1466850" cy="1049020"/>
          <wp:effectExtent l="0" t="0" r="0" b="0"/>
          <wp:wrapTight wrapText="bothSides">
            <wp:wrapPolygon edited="0">
              <wp:start x="0" y="0"/>
              <wp:lineTo x="0" y="21182"/>
              <wp:lineTo x="21319" y="21182"/>
              <wp:lineTo x="21319" y="0"/>
              <wp:lineTo x="0" y="0"/>
            </wp:wrapPolygon>
          </wp:wrapTight>
          <wp:docPr id="1725972974" name="Εικόνα 1725972974" descr="Εικόνα που περιέχει κείμενο, στιγμιότυπο οθόνης, γραμματοσειρ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972974" name="Εικόνα 1725972974" descr="Εικόνα που περιέχει κείμενο, στιγμιότυπο οθόνης, γραμματοσειρά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4BE197" w14:textId="309DD154" w:rsidR="003C1EB2" w:rsidRPr="003C1EB2" w:rsidRDefault="003C1EB2" w:rsidP="003C1EB2">
    <w:pPr>
      <w:pStyle w:val="1"/>
      <w:jc w:val="center"/>
      <w:rPr>
        <w:b/>
        <w:bCs/>
        <w:color w:val="365F91" w:themeColor="accent1" w:themeShade="BF"/>
      </w:rPr>
    </w:pPr>
    <w:r w:rsidRPr="00835BCA">
      <w:rPr>
        <w:rFonts w:cs="Calibri"/>
        <w:b/>
        <w:bCs/>
        <w:color w:val="365F91" w:themeColor="accent1" w:themeShade="BF"/>
      </w:rPr>
      <w:t>Το έργο χρηματοδοτείται από το Περιφερειακό Πρόγραμμα Ανάπτυξης (ΠΠΑ) Περιφέρειας Κρήτης 2021-2025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9211" w14:textId="77777777" w:rsidR="00807F70" w:rsidRDefault="00807F70" w:rsidP="00807F70">
    <w:r>
      <w:rPr>
        <w:noProof/>
      </w:rPr>
      <w:drawing>
        <wp:anchor distT="0" distB="0" distL="114300" distR="114300" simplePos="0" relativeHeight="251666432" behindDoc="1" locked="0" layoutInCell="1" allowOverlap="1" wp14:anchorId="342264A4" wp14:editId="267BAD1D">
          <wp:simplePos x="0" y="0"/>
          <wp:positionH relativeFrom="column">
            <wp:posOffset>-276225</wp:posOffset>
          </wp:positionH>
          <wp:positionV relativeFrom="paragraph">
            <wp:posOffset>62230</wp:posOffset>
          </wp:positionV>
          <wp:extent cx="1466850" cy="1049020"/>
          <wp:effectExtent l="0" t="0" r="0" b="0"/>
          <wp:wrapTight wrapText="bothSides">
            <wp:wrapPolygon edited="0">
              <wp:start x="0" y="0"/>
              <wp:lineTo x="0" y="21182"/>
              <wp:lineTo x="21319" y="21182"/>
              <wp:lineTo x="21319" y="0"/>
              <wp:lineTo x="0" y="0"/>
            </wp:wrapPolygon>
          </wp:wrapTight>
          <wp:docPr id="416257181" name="Εικόνα 416257181" descr="Εικόνα που περιέχει κείμενο, στιγμιότυπο οθόνης, γραμματοσειρ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972974" name="Εικόνα 1725972974" descr="Εικόνα που περιέχει κείμενο, στιγμιότυπο οθόνης, γραμματοσειρά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1357F6" w14:textId="77777777" w:rsidR="00807F70" w:rsidRPr="003C1EB2" w:rsidRDefault="00807F70" w:rsidP="00807F70">
    <w:pPr>
      <w:pStyle w:val="1"/>
      <w:jc w:val="center"/>
      <w:rPr>
        <w:b/>
        <w:bCs/>
        <w:color w:val="365F91" w:themeColor="accent1" w:themeShade="BF"/>
      </w:rPr>
    </w:pPr>
    <w:r w:rsidRPr="00835BCA">
      <w:rPr>
        <w:rFonts w:cs="Calibri"/>
        <w:b/>
        <w:bCs/>
        <w:color w:val="365F91" w:themeColor="accent1" w:themeShade="BF"/>
      </w:rPr>
      <w:t>Το έργο χρηματοδοτείται από το Περιφερειακό Πρόγραμμα Ανάπτυξης (ΠΠΑ) Περιφέρειας Κρήτης 2021-2025</w:t>
    </w:r>
  </w:p>
  <w:p w14:paraId="1818AC62" w14:textId="77777777" w:rsidR="00807F70" w:rsidRDefault="0080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FBA" w14:textId="77777777" w:rsidR="00AB04F1" w:rsidRDefault="00AB04F1" w:rsidP="00835BCA">
      <w:r>
        <w:separator/>
      </w:r>
    </w:p>
  </w:footnote>
  <w:footnote w:type="continuationSeparator" w:id="0">
    <w:p w14:paraId="5550E151" w14:textId="77777777" w:rsidR="00AB04F1" w:rsidRDefault="00AB04F1" w:rsidP="0083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37DB" w14:textId="5F7F6507" w:rsidR="0078759D" w:rsidRDefault="0078759D">
    <w:pPr>
      <w:pStyle w:val="Header"/>
    </w:pPr>
  </w:p>
  <w:p w14:paraId="7A6A27EB" w14:textId="0283800E" w:rsidR="00E2220E" w:rsidRDefault="00E22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DB0A" w14:textId="7174FBF5" w:rsidR="0078759D" w:rsidRDefault="0078759D">
    <w:pPr>
      <w:pStyle w:val="Header"/>
    </w:pPr>
  </w:p>
  <w:tbl>
    <w:tblPr>
      <w:tblW w:w="9668" w:type="dxa"/>
      <w:tblInd w:w="108" w:type="dxa"/>
      <w:tblLook w:val="04A0" w:firstRow="1" w:lastRow="0" w:firstColumn="1" w:lastColumn="0" w:noHBand="0" w:noVBand="1"/>
    </w:tblPr>
    <w:tblGrid>
      <w:gridCol w:w="4707"/>
      <w:gridCol w:w="4961"/>
    </w:tblGrid>
    <w:tr w:rsidR="0078759D" w14:paraId="4B501127" w14:textId="77777777" w:rsidTr="000F498B">
      <w:trPr>
        <w:trHeight w:val="553"/>
      </w:trPr>
      <w:tc>
        <w:tcPr>
          <w:tcW w:w="4707" w:type="dxa"/>
          <w:vAlign w:val="center"/>
        </w:tcPr>
        <w:p w14:paraId="2CEED7EA" w14:textId="77777777" w:rsidR="0078759D" w:rsidRPr="003F2FC3" w:rsidRDefault="0078759D" w:rsidP="0078759D">
          <w:pPr>
            <w:pStyle w:val="Header"/>
            <w:jc w:val="center"/>
            <w:rPr>
              <w:rFonts w:ascii="Palatino Linotype" w:hAnsi="Palatino Linotype"/>
              <w:b/>
              <w:color w:val="333399"/>
              <w:sz w:val="24"/>
              <w:szCs w:val="24"/>
            </w:rPr>
          </w:pPr>
          <w:r w:rsidRPr="003F2FC3">
            <w:rPr>
              <w:rFonts w:ascii="Palatino Linotype" w:hAnsi="Palatino Linotype"/>
              <w:b/>
              <w:bCs/>
              <w:color w:val="333399"/>
              <w:sz w:val="24"/>
              <w:szCs w:val="24"/>
            </w:rPr>
            <w:t>ΠΑΝΕΠΙΣΤΗΜΙΟ ΚΡΗΤΗΣ</w:t>
          </w:r>
        </w:p>
        <w:p w14:paraId="61DDF835" w14:textId="77777777" w:rsidR="0078759D" w:rsidRPr="003F2FC3" w:rsidRDefault="0078759D" w:rsidP="0078759D">
          <w:pPr>
            <w:pStyle w:val="Header"/>
            <w:jc w:val="center"/>
            <w:rPr>
              <w:rFonts w:ascii="Palatino Linotype" w:hAnsi="Palatino Linotype"/>
              <w:b/>
              <w:bCs/>
              <w:color w:val="333399"/>
              <w:sz w:val="24"/>
              <w:szCs w:val="24"/>
            </w:rPr>
          </w:pPr>
          <w:r w:rsidRPr="003F2FC3">
            <w:rPr>
              <w:rFonts w:ascii="Palatino Linotype" w:hAnsi="Palatino Linotype"/>
              <w:b/>
              <w:color w:val="333399"/>
              <w:sz w:val="24"/>
              <w:szCs w:val="24"/>
            </w:rPr>
            <w:t>ΣΧΟΛΗ ΘΕΤΙΚΩΝ  &amp; ΤΕΧΝΟΛΟΓΙΚΩΝ ΕΠΙΣΤΗΜΩΝ</w:t>
          </w:r>
        </w:p>
      </w:tc>
      <w:tc>
        <w:tcPr>
          <w:tcW w:w="4961" w:type="dxa"/>
          <w:vAlign w:val="center"/>
        </w:tcPr>
        <w:p w14:paraId="1B87FF0B" w14:textId="77777777" w:rsidR="0078759D" w:rsidRPr="003F2FC3" w:rsidRDefault="0078759D" w:rsidP="0078759D">
          <w:pPr>
            <w:pStyle w:val="Header"/>
            <w:jc w:val="center"/>
            <w:rPr>
              <w:rFonts w:ascii="Palatino Linotype" w:hAnsi="Palatino Linotype"/>
              <w:b/>
              <w:bCs/>
              <w:color w:val="333399"/>
              <w:sz w:val="24"/>
              <w:szCs w:val="24"/>
            </w:rPr>
          </w:pPr>
          <w:r w:rsidRPr="003F2FC3">
            <w:rPr>
              <w:rFonts w:ascii="Palatino Linotype" w:hAnsi="Palatino Linotype"/>
              <w:b/>
              <w:bCs/>
              <w:color w:val="333399"/>
              <w:sz w:val="24"/>
              <w:szCs w:val="24"/>
            </w:rPr>
            <w:t>ΤΜΗΜΑ ΜΑΘΗΜΑΤΙΚΩΝ &amp; ΕΦΑΡΜΟΣΜΕΝΩΝ ΜΑΘΗΜΑΤΙΚΩΝ</w:t>
          </w:r>
        </w:p>
      </w:tc>
    </w:tr>
  </w:tbl>
  <w:p w14:paraId="59AEDBEF" w14:textId="0EA03488" w:rsidR="0078759D" w:rsidRPr="000C5A90" w:rsidRDefault="0078759D" w:rsidP="0078759D">
    <w:pPr>
      <w:pStyle w:val="Header"/>
      <w:rPr>
        <w:rFonts w:ascii="Palatino Linotype" w:hAnsi="Palatino Linotype"/>
        <w:b/>
        <w:bCs/>
        <w:color w:val="333399"/>
        <w:sz w:val="12"/>
        <w:szCs w:val="12"/>
      </w:rPr>
    </w:pPr>
    <w:r w:rsidRPr="000C5A90">
      <w:rPr>
        <w:rFonts w:ascii="Palatino Linotype" w:hAnsi="Palatino Linotype"/>
        <w:i/>
        <w:noProof/>
        <w:color w:val="333399"/>
        <w:sz w:val="12"/>
        <w:szCs w:val="12"/>
      </w:rPr>
      <w:drawing>
        <wp:anchor distT="0" distB="0" distL="114300" distR="114300" simplePos="0" relativeHeight="251664384" behindDoc="1" locked="0" layoutInCell="1" allowOverlap="1" wp14:anchorId="6BDDF510" wp14:editId="6DEA612D">
          <wp:simplePos x="0" y="0"/>
          <wp:positionH relativeFrom="column">
            <wp:posOffset>-600075</wp:posOffset>
          </wp:positionH>
          <wp:positionV relativeFrom="paragraph">
            <wp:posOffset>-755016</wp:posOffset>
          </wp:positionV>
          <wp:extent cx="838306" cy="847725"/>
          <wp:effectExtent l="0" t="0" r="0" b="0"/>
          <wp:wrapNone/>
          <wp:docPr id="1120531603" name="Picture 3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gma 01 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518" cy="84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846B4" w14:textId="4E828699" w:rsidR="0078759D" w:rsidRDefault="0078759D" w:rsidP="0078759D">
    <w:pPr>
      <w:pStyle w:val="Header"/>
      <w:jc w:val="center"/>
      <w:rPr>
        <w:rFonts w:ascii="Palatino Linotype" w:hAnsi="Palatino Linotype"/>
        <w:b/>
        <w:bCs/>
        <w:color w:val="333399"/>
        <w:sz w:val="24"/>
        <w:szCs w:val="24"/>
      </w:rPr>
    </w:pPr>
    <w:r>
      <w:rPr>
        <w:rFonts w:ascii="Palatino Linotype" w:hAnsi="Palatino Linotype"/>
        <w:b/>
        <w:bCs/>
        <w:color w:val="333399"/>
        <w:sz w:val="24"/>
        <w:szCs w:val="24"/>
      </w:rPr>
      <w:t>ΣΠΟΥΔΑΣΤΗΡΙΟ ΘΕΩΡΗΤΙΚΩΝ ΜΑΘΗΜΑΤΙΚΩΝ</w:t>
    </w:r>
  </w:p>
  <w:p w14:paraId="143E4E54" w14:textId="38295AE7" w:rsidR="0078759D" w:rsidRPr="000C5A90" w:rsidRDefault="000C5A90" w:rsidP="0078759D">
    <w:pPr>
      <w:rPr>
        <w:rFonts w:ascii="Palatino Linotype" w:hAnsi="Palatino Linotype" w:cs="Arial"/>
        <w:sz w:val="16"/>
        <w:szCs w:val="16"/>
      </w:rPr>
    </w:pPr>
    <w:r>
      <w:rPr>
        <w:rFonts w:ascii="Palatino Linotype" w:hAnsi="Palatino Linotype"/>
        <w:noProof/>
        <w:color w:val="33339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B6AFCF" wp14:editId="55C160A9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6286500" cy="0"/>
              <wp:effectExtent l="0" t="0" r="0" b="0"/>
              <wp:wrapNone/>
              <wp:docPr id="176501269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93300">
                            <a:alpha val="62000"/>
                          </a:srgb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DAC6F" id="Line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pt" to="4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" strokecolor="#930" strokeweight="2pt">
              <v:stroke opacity="40606f" linestyle="thinThin"/>
              <w10:wrap anchorx="margin"/>
            </v:line>
          </w:pict>
        </mc:Fallback>
      </mc:AlternateContent>
    </w:r>
    <w:r w:rsidR="0078759D">
      <w:rPr>
        <w:rFonts w:ascii="Palatino Linotype" w:hAnsi="Palatino Linotype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54FAF34" w14:textId="77777777" w:rsidR="0078759D" w:rsidRDefault="0078759D" w:rsidP="0078759D">
    <w:pPr>
      <w:pStyle w:val="10"/>
      <w:jc w:val="center"/>
      <w:rPr>
        <w:rFonts w:ascii="Palatino Linotype" w:hAnsi="Palatino Linotype"/>
        <w:i/>
        <w:color w:val="333399"/>
      </w:rPr>
    </w:pPr>
    <w:r>
      <w:rPr>
        <w:rFonts w:ascii="Palatino Linotype" w:hAnsi="Palatino Linotype"/>
        <w:i/>
        <w:color w:val="333399"/>
      </w:rPr>
      <w:t>Πανεπιστημιούπολη Βουτών, 700 13 Ηράκλειο  Κρήτης,</w:t>
    </w:r>
  </w:p>
  <w:p w14:paraId="7A8CCB80" w14:textId="3D2ED763" w:rsidR="0078759D" w:rsidRDefault="0078759D" w:rsidP="000C5A90">
    <w:pPr>
      <w:pStyle w:val="10"/>
      <w:jc w:val="center"/>
    </w:pPr>
    <w:r>
      <w:rPr>
        <w:rFonts w:ascii="Palatino Linotype" w:hAnsi="Palatino Linotype"/>
        <w:i/>
        <w:color w:val="333399"/>
      </w:rPr>
      <w:t xml:space="preserve">Τηλ.: (2810) 393743 , Ιστοσελίδα: </w:t>
    </w:r>
    <w:hyperlink r:id="rId2" w:history="1">
      <w:r w:rsidRPr="00A32A7C">
        <w:rPr>
          <w:rStyle w:val="Hyperlink"/>
        </w:rPr>
        <w:t>https://labthemath.math.uoc.gr</w:t>
      </w:r>
    </w:hyperlink>
    <w:r>
      <w:t xml:space="preserve"> </w:t>
    </w:r>
  </w:p>
  <w:p w14:paraId="4C25FF2F" w14:textId="3870A304" w:rsidR="00E2220E" w:rsidRDefault="00E2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7D98"/>
    <w:multiLevelType w:val="hybridMultilevel"/>
    <w:tmpl w:val="2C041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05DE"/>
    <w:multiLevelType w:val="hybridMultilevel"/>
    <w:tmpl w:val="9D1A9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2715">
    <w:abstractNumId w:val="1"/>
  </w:num>
  <w:num w:numId="2" w16cid:durableId="53046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26"/>
    <w:rsid w:val="000125E5"/>
    <w:rsid w:val="00013319"/>
    <w:rsid w:val="00014BB8"/>
    <w:rsid w:val="000202A5"/>
    <w:rsid w:val="00026A65"/>
    <w:rsid w:val="00027B36"/>
    <w:rsid w:val="00032A54"/>
    <w:rsid w:val="00032F23"/>
    <w:rsid w:val="00040BF6"/>
    <w:rsid w:val="0004541A"/>
    <w:rsid w:val="00045AB4"/>
    <w:rsid w:val="00045D51"/>
    <w:rsid w:val="00052135"/>
    <w:rsid w:val="00055BEA"/>
    <w:rsid w:val="000647F3"/>
    <w:rsid w:val="0006666B"/>
    <w:rsid w:val="00067899"/>
    <w:rsid w:val="000723B0"/>
    <w:rsid w:val="00073AEC"/>
    <w:rsid w:val="00075FDB"/>
    <w:rsid w:val="00077300"/>
    <w:rsid w:val="000822B1"/>
    <w:rsid w:val="000872DB"/>
    <w:rsid w:val="000A500C"/>
    <w:rsid w:val="000B0A2F"/>
    <w:rsid w:val="000B4865"/>
    <w:rsid w:val="000C4DE6"/>
    <w:rsid w:val="000C5A90"/>
    <w:rsid w:val="000D2326"/>
    <w:rsid w:val="000E04DC"/>
    <w:rsid w:val="000E35E1"/>
    <w:rsid w:val="000E63E0"/>
    <w:rsid w:val="000F28C5"/>
    <w:rsid w:val="00107C47"/>
    <w:rsid w:val="00111CA8"/>
    <w:rsid w:val="00113E43"/>
    <w:rsid w:val="00124C7B"/>
    <w:rsid w:val="00130CC4"/>
    <w:rsid w:val="00135BAD"/>
    <w:rsid w:val="00137813"/>
    <w:rsid w:val="00141F7D"/>
    <w:rsid w:val="001433AD"/>
    <w:rsid w:val="0015586A"/>
    <w:rsid w:val="00161FC2"/>
    <w:rsid w:val="001642BC"/>
    <w:rsid w:val="00166325"/>
    <w:rsid w:val="00171EC6"/>
    <w:rsid w:val="001800DB"/>
    <w:rsid w:val="0018211F"/>
    <w:rsid w:val="00183EFF"/>
    <w:rsid w:val="0018738C"/>
    <w:rsid w:val="00187A77"/>
    <w:rsid w:val="0019169F"/>
    <w:rsid w:val="00195BB8"/>
    <w:rsid w:val="001A027D"/>
    <w:rsid w:val="001A6E5D"/>
    <w:rsid w:val="001B5A6B"/>
    <w:rsid w:val="001B7E8E"/>
    <w:rsid w:val="001C38AB"/>
    <w:rsid w:val="001D17DA"/>
    <w:rsid w:val="001D24A6"/>
    <w:rsid w:val="001D4081"/>
    <w:rsid w:val="001E5FDD"/>
    <w:rsid w:val="001F08CB"/>
    <w:rsid w:val="001F20D9"/>
    <w:rsid w:val="00212C7B"/>
    <w:rsid w:val="00224390"/>
    <w:rsid w:val="00231046"/>
    <w:rsid w:val="0024620C"/>
    <w:rsid w:val="0024732D"/>
    <w:rsid w:val="00252A8D"/>
    <w:rsid w:val="00253761"/>
    <w:rsid w:val="00256C18"/>
    <w:rsid w:val="00260F99"/>
    <w:rsid w:val="00262386"/>
    <w:rsid w:val="00264D00"/>
    <w:rsid w:val="00266628"/>
    <w:rsid w:val="00273354"/>
    <w:rsid w:val="00273D12"/>
    <w:rsid w:val="00273E93"/>
    <w:rsid w:val="00281D3B"/>
    <w:rsid w:val="00292835"/>
    <w:rsid w:val="002961DB"/>
    <w:rsid w:val="002A01EA"/>
    <w:rsid w:val="002A2B15"/>
    <w:rsid w:val="002A7690"/>
    <w:rsid w:val="002B39F1"/>
    <w:rsid w:val="002B3F40"/>
    <w:rsid w:val="002B512F"/>
    <w:rsid w:val="002B6BEB"/>
    <w:rsid w:val="002C2A93"/>
    <w:rsid w:val="002C4466"/>
    <w:rsid w:val="002C69C2"/>
    <w:rsid w:val="002D6893"/>
    <w:rsid w:val="002F3D63"/>
    <w:rsid w:val="002F4670"/>
    <w:rsid w:val="00301A69"/>
    <w:rsid w:val="00314E5C"/>
    <w:rsid w:val="00315C14"/>
    <w:rsid w:val="00322188"/>
    <w:rsid w:val="00324295"/>
    <w:rsid w:val="00324C24"/>
    <w:rsid w:val="00332924"/>
    <w:rsid w:val="003357FB"/>
    <w:rsid w:val="0033737D"/>
    <w:rsid w:val="00341900"/>
    <w:rsid w:val="00351005"/>
    <w:rsid w:val="00351734"/>
    <w:rsid w:val="00360DB8"/>
    <w:rsid w:val="00362B06"/>
    <w:rsid w:val="003646A6"/>
    <w:rsid w:val="00367D8F"/>
    <w:rsid w:val="0037374C"/>
    <w:rsid w:val="003748FA"/>
    <w:rsid w:val="00374D45"/>
    <w:rsid w:val="00376E76"/>
    <w:rsid w:val="00377D0A"/>
    <w:rsid w:val="00386034"/>
    <w:rsid w:val="00397C90"/>
    <w:rsid w:val="003A44D2"/>
    <w:rsid w:val="003A5F96"/>
    <w:rsid w:val="003B0BE2"/>
    <w:rsid w:val="003B10F7"/>
    <w:rsid w:val="003B316A"/>
    <w:rsid w:val="003C139E"/>
    <w:rsid w:val="003C1EB2"/>
    <w:rsid w:val="003C2CE8"/>
    <w:rsid w:val="003C2E0D"/>
    <w:rsid w:val="003C5838"/>
    <w:rsid w:val="003D16DB"/>
    <w:rsid w:val="003D448F"/>
    <w:rsid w:val="003D46EB"/>
    <w:rsid w:val="003D5678"/>
    <w:rsid w:val="003E299D"/>
    <w:rsid w:val="003E4F22"/>
    <w:rsid w:val="003F2FC3"/>
    <w:rsid w:val="003F3D69"/>
    <w:rsid w:val="003F410D"/>
    <w:rsid w:val="003F7592"/>
    <w:rsid w:val="004117EA"/>
    <w:rsid w:val="00417A41"/>
    <w:rsid w:val="00421CFF"/>
    <w:rsid w:val="00424CFF"/>
    <w:rsid w:val="0043158E"/>
    <w:rsid w:val="00435AF7"/>
    <w:rsid w:val="0044103B"/>
    <w:rsid w:val="00451AF8"/>
    <w:rsid w:val="00451CA2"/>
    <w:rsid w:val="0045765F"/>
    <w:rsid w:val="00465D05"/>
    <w:rsid w:val="004A1BE9"/>
    <w:rsid w:val="004A62CD"/>
    <w:rsid w:val="004B2E86"/>
    <w:rsid w:val="004B44B2"/>
    <w:rsid w:val="004B6567"/>
    <w:rsid w:val="004C041D"/>
    <w:rsid w:val="004C5687"/>
    <w:rsid w:val="004D3AF5"/>
    <w:rsid w:val="004D5D66"/>
    <w:rsid w:val="004E6716"/>
    <w:rsid w:val="004E6AB9"/>
    <w:rsid w:val="004F3350"/>
    <w:rsid w:val="004F4948"/>
    <w:rsid w:val="004F7332"/>
    <w:rsid w:val="004F740B"/>
    <w:rsid w:val="004F7B85"/>
    <w:rsid w:val="004F7BCE"/>
    <w:rsid w:val="00507C9E"/>
    <w:rsid w:val="005156CA"/>
    <w:rsid w:val="00517ABA"/>
    <w:rsid w:val="00531564"/>
    <w:rsid w:val="0053444D"/>
    <w:rsid w:val="00544459"/>
    <w:rsid w:val="005519D7"/>
    <w:rsid w:val="00551C00"/>
    <w:rsid w:val="00553E4F"/>
    <w:rsid w:val="00555BB5"/>
    <w:rsid w:val="00557972"/>
    <w:rsid w:val="00561AED"/>
    <w:rsid w:val="00561B9A"/>
    <w:rsid w:val="0056516A"/>
    <w:rsid w:val="0057072A"/>
    <w:rsid w:val="00573B0A"/>
    <w:rsid w:val="00586921"/>
    <w:rsid w:val="00591261"/>
    <w:rsid w:val="00594E77"/>
    <w:rsid w:val="00595AC9"/>
    <w:rsid w:val="005960A8"/>
    <w:rsid w:val="00597430"/>
    <w:rsid w:val="005A39C6"/>
    <w:rsid w:val="005A4367"/>
    <w:rsid w:val="005C0DB2"/>
    <w:rsid w:val="005C1680"/>
    <w:rsid w:val="005C1756"/>
    <w:rsid w:val="005D4F90"/>
    <w:rsid w:val="005D5B6F"/>
    <w:rsid w:val="005F106F"/>
    <w:rsid w:val="005F2AC5"/>
    <w:rsid w:val="005F7B92"/>
    <w:rsid w:val="00601D07"/>
    <w:rsid w:val="0060226A"/>
    <w:rsid w:val="00602E97"/>
    <w:rsid w:val="0060791D"/>
    <w:rsid w:val="006109C6"/>
    <w:rsid w:val="00612369"/>
    <w:rsid w:val="00614FFC"/>
    <w:rsid w:val="00620F89"/>
    <w:rsid w:val="006220C3"/>
    <w:rsid w:val="00625E21"/>
    <w:rsid w:val="0063584C"/>
    <w:rsid w:val="00636B27"/>
    <w:rsid w:val="00644F67"/>
    <w:rsid w:val="006508E6"/>
    <w:rsid w:val="00651D34"/>
    <w:rsid w:val="00655B68"/>
    <w:rsid w:val="006622CF"/>
    <w:rsid w:val="00675406"/>
    <w:rsid w:val="00676B95"/>
    <w:rsid w:val="00680B07"/>
    <w:rsid w:val="00686410"/>
    <w:rsid w:val="00690461"/>
    <w:rsid w:val="00692DFE"/>
    <w:rsid w:val="006A761E"/>
    <w:rsid w:val="006B1E76"/>
    <w:rsid w:val="006B2926"/>
    <w:rsid w:val="006B5781"/>
    <w:rsid w:val="006C0378"/>
    <w:rsid w:val="006C3A81"/>
    <w:rsid w:val="006C5F9D"/>
    <w:rsid w:val="006C71D2"/>
    <w:rsid w:val="006C7A15"/>
    <w:rsid w:val="006E66DF"/>
    <w:rsid w:val="006F5314"/>
    <w:rsid w:val="006F570D"/>
    <w:rsid w:val="00700228"/>
    <w:rsid w:val="0070256F"/>
    <w:rsid w:val="00703495"/>
    <w:rsid w:val="00711ADC"/>
    <w:rsid w:val="00712480"/>
    <w:rsid w:val="00713DB2"/>
    <w:rsid w:val="00727CCD"/>
    <w:rsid w:val="007317C6"/>
    <w:rsid w:val="007320A4"/>
    <w:rsid w:val="007359A6"/>
    <w:rsid w:val="00742229"/>
    <w:rsid w:val="00756748"/>
    <w:rsid w:val="00763B89"/>
    <w:rsid w:val="00772D0A"/>
    <w:rsid w:val="007749B8"/>
    <w:rsid w:val="00782640"/>
    <w:rsid w:val="0078759D"/>
    <w:rsid w:val="007A3FEC"/>
    <w:rsid w:val="007A5D24"/>
    <w:rsid w:val="007B3961"/>
    <w:rsid w:val="007C5497"/>
    <w:rsid w:val="007D1223"/>
    <w:rsid w:val="007D14B8"/>
    <w:rsid w:val="007D2F88"/>
    <w:rsid w:val="007D35BB"/>
    <w:rsid w:val="007E55CC"/>
    <w:rsid w:val="007F1124"/>
    <w:rsid w:val="007F2C2D"/>
    <w:rsid w:val="008029A6"/>
    <w:rsid w:val="00804884"/>
    <w:rsid w:val="00807F70"/>
    <w:rsid w:val="00812945"/>
    <w:rsid w:val="00812A19"/>
    <w:rsid w:val="00813381"/>
    <w:rsid w:val="00815A8B"/>
    <w:rsid w:val="008201CD"/>
    <w:rsid w:val="008276E0"/>
    <w:rsid w:val="00827D1A"/>
    <w:rsid w:val="00832206"/>
    <w:rsid w:val="008324F2"/>
    <w:rsid w:val="00832A03"/>
    <w:rsid w:val="00832C38"/>
    <w:rsid w:val="008332B7"/>
    <w:rsid w:val="00835BA8"/>
    <w:rsid w:val="00835BCA"/>
    <w:rsid w:val="00857E48"/>
    <w:rsid w:val="00863837"/>
    <w:rsid w:val="00865977"/>
    <w:rsid w:val="0086673C"/>
    <w:rsid w:val="00867590"/>
    <w:rsid w:val="00867D60"/>
    <w:rsid w:val="00870076"/>
    <w:rsid w:val="00872482"/>
    <w:rsid w:val="00874585"/>
    <w:rsid w:val="00892AE3"/>
    <w:rsid w:val="008A0AFF"/>
    <w:rsid w:val="008A3729"/>
    <w:rsid w:val="008A7FD2"/>
    <w:rsid w:val="008B281F"/>
    <w:rsid w:val="008B7B5B"/>
    <w:rsid w:val="008C0803"/>
    <w:rsid w:val="008C50B4"/>
    <w:rsid w:val="008D7AFB"/>
    <w:rsid w:val="008E0053"/>
    <w:rsid w:val="008E2966"/>
    <w:rsid w:val="008E3B96"/>
    <w:rsid w:val="008F17C1"/>
    <w:rsid w:val="008F4B13"/>
    <w:rsid w:val="008F71FC"/>
    <w:rsid w:val="009004D9"/>
    <w:rsid w:val="00901564"/>
    <w:rsid w:val="00904B91"/>
    <w:rsid w:val="0090609F"/>
    <w:rsid w:val="00912BBF"/>
    <w:rsid w:val="00923F25"/>
    <w:rsid w:val="009269E3"/>
    <w:rsid w:val="00930B10"/>
    <w:rsid w:val="009349F8"/>
    <w:rsid w:val="00940D3A"/>
    <w:rsid w:val="009461DC"/>
    <w:rsid w:val="0096275E"/>
    <w:rsid w:val="009649E5"/>
    <w:rsid w:val="009655D2"/>
    <w:rsid w:val="009704FD"/>
    <w:rsid w:val="00970C5F"/>
    <w:rsid w:val="009734D1"/>
    <w:rsid w:val="0098767D"/>
    <w:rsid w:val="00990604"/>
    <w:rsid w:val="009939EF"/>
    <w:rsid w:val="00993D3A"/>
    <w:rsid w:val="009955A7"/>
    <w:rsid w:val="00995EBE"/>
    <w:rsid w:val="009A05FD"/>
    <w:rsid w:val="009A144B"/>
    <w:rsid w:val="009A14F6"/>
    <w:rsid w:val="009A4295"/>
    <w:rsid w:val="009A4633"/>
    <w:rsid w:val="009B0A43"/>
    <w:rsid w:val="009B1239"/>
    <w:rsid w:val="009B326C"/>
    <w:rsid w:val="009B50E5"/>
    <w:rsid w:val="009B6D14"/>
    <w:rsid w:val="009B7252"/>
    <w:rsid w:val="009C6F93"/>
    <w:rsid w:val="009D251D"/>
    <w:rsid w:val="009D4D63"/>
    <w:rsid w:val="009D6B24"/>
    <w:rsid w:val="009E5D6E"/>
    <w:rsid w:val="009F29BA"/>
    <w:rsid w:val="009F6CF3"/>
    <w:rsid w:val="00A05882"/>
    <w:rsid w:val="00A11DD5"/>
    <w:rsid w:val="00A12030"/>
    <w:rsid w:val="00A13E72"/>
    <w:rsid w:val="00A17081"/>
    <w:rsid w:val="00A20DF1"/>
    <w:rsid w:val="00A24122"/>
    <w:rsid w:val="00A26430"/>
    <w:rsid w:val="00A30115"/>
    <w:rsid w:val="00A32D90"/>
    <w:rsid w:val="00A40C32"/>
    <w:rsid w:val="00A41D66"/>
    <w:rsid w:val="00A4668A"/>
    <w:rsid w:val="00A55F2C"/>
    <w:rsid w:val="00A62807"/>
    <w:rsid w:val="00A65C45"/>
    <w:rsid w:val="00A65DF8"/>
    <w:rsid w:val="00A664BE"/>
    <w:rsid w:val="00A70599"/>
    <w:rsid w:val="00A756DC"/>
    <w:rsid w:val="00A757DD"/>
    <w:rsid w:val="00A76AE9"/>
    <w:rsid w:val="00A77CB1"/>
    <w:rsid w:val="00A82296"/>
    <w:rsid w:val="00A930B2"/>
    <w:rsid w:val="00AA25E3"/>
    <w:rsid w:val="00AB04F1"/>
    <w:rsid w:val="00AB17E5"/>
    <w:rsid w:val="00AB35B5"/>
    <w:rsid w:val="00AC0558"/>
    <w:rsid w:val="00AC15FC"/>
    <w:rsid w:val="00AC5F62"/>
    <w:rsid w:val="00AC7E70"/>
    <w:rsid w:val="00AD3965"/>
    <w:rsid w:val="00AF2143"/>
    <w:rsid w:val="00AF2E1F"/>
    <w:rsid w:val="00AF5226"/>
    <w:rsid w:val="00AF70F2"/>
    <w:rsid w:val="00B00B35"/>
    <w:rsid w:val="00B05A3F"/>
    <w:rsid w:val="00B0685D"/>
    <w:rsid w:val="00B0798D"/>
    <w:rsid w:val="00B10943"/>
    <w:rsid w:val="00B11D0D"/>
    <w:rsid w:val="00B135BF"/>
    <w:rsid w:val="00B14937"/>
    <w:rsid w:val="00B159A8"/>
    <w:rsid w:val="00B227A6"/>
    <w:rsid w:val="00B2310C"/>
    <w:rsid w:val="00B2715A"/>
    <w:rsid w:val="00B32210"/>
    <w:rsid w:val="00B330D6"/>
    <w:rsid w:val="00B338C4"/>
    <w:rsid w:val="00B34682"/>
    <w:rsid w:val="00B4229A"/>
    <w:rsid w:val="00B43C4F"/>
    <w:rsid w:val="00B440E2"/>
    <w:rsid w:val="00B44A05"/>
    <w:rsid w:val="00B53B7C"/>
    <w:rsid w:val="00B5474A"/>
    <w:rsid w:val="00B62FB9"/>
    <w:rsid w:val="00B638C5"/>
    <w:rsid w:val="00B64D69"/>
    <w:rsid w:val="00B75368"/>
    <w:rsid w:val="00B757AD"/>
    <w:rsid w:val="00B75D24"/>
    <w:rsid w:val="00B81F73"/>
    <w:rsid w:val="00B9294A"/>
    <w:rsid w:val="00B97102"/>
    <w:rsid w:val="00BB039D"/>
    <w:rsid w:val="00BB1BE7"/>
    <w:rsid w:val="00BB41AE"/>
    <w:rsid w:val="00BB5548"/>
    <w:rsid w:val="00BB75E7"/>
    <w:rsid w:val="00BC0A06"/>
    <w:rsid w:val="00BC6707"/>
    <w:rsid w:val="00BD3010"/>
    <w:rsid w:val="00BD7BF0"/>
    <w:rsid w:val="00BE319F"/>
    <w:rsid w:val="00BE6825"/>
    <w:rsid w:val="00BE73CE"/>
    <w:rsid w:val="00BF0C42"/>
    <w:rsid w:val="00BF3039"/>
    <w:rsid w:val="00C00FF3"/>
    <w:rsid w:val="00C064A6"/>
    <w:rsid w:val="00C10391"/>
    <w:rsid w:val="00C10E12"/>
    <w:rsid w:val="00C15FC3"/>
    <w:rsid w:val="00C2335C"/>
    <w:rsid w:val="00C252FE"/>
    <w:rsid w:val="00C25BE5"/>
    <w:rsid w:val="00C274F6"/>
    <w:rsid w:val="00C32840"/>
    <w:rsid w:val="00C33DBC"/>
    <w:rsid w:val="00C35CCC"/>
    <w:rsid w:val="00C41539"/>
    <w:rsid w:val="00C419B8"/>
    <w:rsid w:val="00C4237E"/>
    <w:rsid w:val="00C52ABF"/>
    <w:rsid w:val="00C534C5"/>
    <w:rsid w:val="00C559B0"/>
    <w:rsid w:val="00C638CF"/>
    <w:rsid w:val="00C63C9B"/>
    <w:rsid w:val="00C64554"/>
    <w:rsid w:val="00C65D7C"/>
    <w:rsid w:val="00C725CB"/>
    <w:rsid w:val="00C736DE"/>
    <w:rsid w:val="00C750E6"/>
    <w:rsid w:val="00C81023"/>
    <w:rsid w:val="00C811EC"/>
    <w:rsid w:val="00C82C42"/>
    <w:rsid w:val="00C85068"/>
    <w:rsid w:val="00C85F59"/>
    <w:rsid w:val="00C878B4"/>
    <w:rsid w:val="00C93D5B"/>
    <w:rsid w:val="00C94202"/>
    <w:rsid w:val="00C94445"/>
    <w:rsid w:val="00C946CB"/>
    <w:rsid w:val="00C9582A"/>
    <w:rsid w:val="00C96768"/>
    <w:rsid w:val="00C97083"/>
    <w:rsid w:val="00C974C2"/>
    <w:rsid w:val="00CA2873"/>
    <w:rsid w:val="00CB5839"/>
    <w:rsid w:val="00CB5E58"/>
    <w:rsid w:val="00CC514A"/>
    <w:rsid w:val="00CC73AA"/>
    <w:rsid w:val="00CD36BC"/>
    <w:rsid w:val="00CD3E2D"/>
    <w:rsid w:val="00CD4FA1"/>
    <w:rsid w:val="00CD5053"/>
    <w:rsid w:val="00CE5B21"/>
    <w:rsid w:val="00CF1015"/>
    <w:rsid w:val="00CF2A6A"/>
    <w:rsid w:val="00CF35AF"/>
    <w:rsid w:val="00CF7A34"/>
    <w:rsid w:val="00D11B4B"/>
    <w:rsid w:val="00D1393E"/>
    <w:rsid w:val="00D14D16"/>
    <w:rsid w:val="00D3295D"/>
    <w:rsid w:val="00D34386"/>
    <w:rsid w:val="00D344E2"/>
    <w:rsid w:val="00D4588B"/>
    <w:rsid w:val="00D46367"/>
    <w:rsid w:val="00D4664F"/>
    <w:rsid w:val="00D55E66"/>
    <w:rsid w:val="00D56FCF"/>
    <w:rsid w:val="00D63753"/>
    <w:rsid w:val="00D67965"/>
    <w:rsid w:val="00D718DF"/>
    <w:rsid w:val="00D813E2"/>
    <w:rsid w:val="00D8421E"/>
    <w:rsid w:val="00D97C82"/>
    <w:rsid w:val="00DA0DA2"/>
    <w:rsid w:val="00DC6A5E"/>
    <w:rsid w:val="00DD238C"/>
    <w:rsid w:val="00DD4077"/>
    <w:rsid w:val="00DD556C"/>
    <w:rsid w:val="00DD5D47"/>
    <w:rsid w:val="00DE0115"/>
    <w:rsid w:val="00DE5B69"/>
    <w:rsid w:val="00DE6327"/>
    <w:rsid w:val="00DE72C0"/>
    <w:rsid w:val="00DF052E"/>
    <w:rsid w:val="00DF22B0"/>
    <w:rsid w:val="00DF3103"/>
    <w:rsid w:val="00DF444B"/>
    <w:rsid w:val="00DF760B"/>
    <w:rsid w:val="00E05E23"/>
    <w:rsid w:val="00E06787"/>
    <w:rsid w:val="00E2220E"/>
    <w:rsid w:val="00E24E3B"/>
    <w:rsid w:val="00E30833"/>
    <w:rsid w:val="00E37326"/>
    <w:rsid w:val="00E4061B"/>
    <w:rsid w:val="00E4383A"/>
    <w:rsid w:val="00E44643"/>
    <w:rsid w:val="00E46197"/>
    <w:rsid w:val="00E4681C"/>
    <w:rsid w:val="00E46840"/>
    <w:rsid w:val="00E5144B"/>
    <w:rsid w:val="00E5442D"/>
    <w:rsid w:val="00E546B0"/>
    <w:rsid w:val="00E701B4"/>
    <w:rsid w:val="00E711F9"/>
    <w:rsid w:val="00E81B2B"/>
    <w:rsid w:val="00E83381"/>
    <w:rsid w:val="00E83EC2"/>
    <w:rsid w:val="00E86135"/>
    <w:rsid w:val="00E86423"/>
    <w:rsid w:val="00E87A4E"/>
    <w:rsid w:val="00E9167D"/>
    <w:rsid w:val="00EA0B0A"/>
    <w:rsid w:val="00EA11DB"/>
    <w:rsid w:val="00EB2F7F"/>
    <w:rsid w:val="00EB4590"/>
    <w:rsid w:val="00EB6B2E"/>
    <w:rsid w:val="00EC0CD2"/>
    <w:rsid w:val="00EE1EDC"/>
    <w:rsid w:val="00EF4EE1"/>
    <w:rsid w:val="00EF650D"/>
    <w:rsid w:val="00F03787"/>
    <w:rsid w:val="00F037D5"/>
    <w:rsid w:val="00F1370D"/>
    <w:rsid w:val="00F2227A"/>
    <w:rsid w:val="00F23845"/>
    <w:rsid w:val="00F33DBA"/>
    <w:rsid w:val="00F357FD"/>
    <w:rsid w:val="00F3642E"/>
    <w:rsid w:val="00F47D4C"/>
    <w:rsid w:val="00F52243"/>
    <w:rsid w:val="00F569CB"/>
    <w:rsid w:val="00F61717"/>
    <w:rsid w:val="00F651BB"/>
    <w:rsid w:val="00F676C0"/>
    <w:rsid w:val="00F702B2"/>
    <w:rsid w:val="00F74EE1"/>
    <w:rsid w:val="00F839D5"/>
    <w:rsid w:val="00F853FE"/>
    <w:rsid w:val="00F871D9"/>
    <w:rsid w:val="00F920E9"/>
    <w:rsid w:val="00F93D59"/>
    <w:rsid w:val="00FA356C"/>
    <w:rsid w:val="00FB30A4"/>
    <w:rsid w:val="00FB4DAF"/>
    <w:rsid w:val="00FD26B5"/>
    <w:rsid w:val="00FE316A"/>
    <w:rsid w:val="00FE55CC"/>
    <w:rsid w:val="00FE7747"/>
    <w:rsid w:val="00FF696B"/>
    <w:rsid w:val="1E5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6473C5"/>
  <w15:docId w15:val="{7D106FA4-B873-4D9B-8919-9C24997A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b/>
      <w:bCs/>
      <w:sz w:val="24"/>
      <w:szCs w:val="24"/>
      <w:lang w:eastAsia="en-US"/>
    </w:rPr>
  </w:style>
  <w:style w:type="paragraph" w:customStyle="1" w:styleId="1">
    <w:name w:val="Βασικό1"/>
    <w:rsid w:val="00835BCA"/>
    <w:pPr>
      <w:spacing w:before="100" w:beforeAutospacing="1" w:after="100" w:afterAutospacing="1" w:line="256" w:lineRule="auto"/>
    </w:pPr>
    <w:rPr>
      <w:rFonts w:ascii="Calibri" w:hAnsi="Calibri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35B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5BCA"/>
  </w:style>
  <w:style w:type="character" w:styleId="EndnoteReference">
    <w:name w:val="endnote reference"/>
    <w:basedOn w:val="DefaultParagraphFont"/>
    <w:semiHidden/>
    <w:unhideWhenUsed/>
    <w:rsid w:val="00835BCA"/>
    <w:rPr>
      <w:vertAlign w:val="superscript"/>
    </w:rPr>
  </w:style>
  <w:style w:type="paragraph" w:customStyle="1" w:styleId="10">
    <w:name w:val="Κεφαλίδα1"/>
    <w:basedOn w:val="Normal"/>
    <w:rsid w:val="00835BCA"/>
  </w:style>
  <w:style w:type="character" w:customStyle="1" w:styleId="15">
    <w:name w:val="15"/>
    <w:basedOn w:val="DefaultParagraphFont"/>
    <w:rsid w:val="00835BCA"/>
    <w:rPr>
      <w:rFonts w:ascii="Palatino Linotype" w:hAnsi="Palatino Linotype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C1E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B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759D"/>
  </w:style>
  <w:style w:type="paragraph" w:styleId="ListParagraph">
    <w:name w:val="List Paragraph"/>
    <w:basedOn w:val="Normal"/>
    <w:uiPriority w:val="34"/>
    <w:qFormat/>
    <w:rsid w:val="00A2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amp25.math.uoc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abthemath.math.uoc.g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06C7B-7CC1-4DBD-89E9-782C64B8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Department of Mathematics, University of Crete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ariana2</dc:creator>
  <cp:lastModifiedBy>Alexis Kouvidakis</cp:lastModifiedBy>
  <cp:revision>141</cp:revision>
  <cp:lastPrinted>2024-03-07T18:26:00Z</cp:lastPrinted>
  <dcterms:created xsi:type="dcterms:W3CDTF">2024-03-07T18:34:00Z</dcterms:created>
  <dcterms:modified xsi:type="dcterms:W3CDTF">2025-05-08T05:46:00Z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98A61FE18E9640C6A0BC1C4BAE22EC6F_13</vt:lpwstr>
  </property>
</Properties>
</file>