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26FDC" w14:textId="77777777" w:rsidR="00C36CB5" w:rsidRDefault="00C36CB5"/>
    <w:p w14:paraId="407A09A3" w14:textId="77777777" w:rsidR="00C36CB5" w:rsidRDefault="00C36CB5" w:rsidP="00C36CB5">
      <w:pPr>
        <w:spacing w:line="360" w:lineRule="auto"/>
        <w:jc w:val="center"/>
      </w:pPr>
      <w:r>
        <w:rPr>
          <w:noProof/>
        </w:rPr>
        <w:drawing>
          <wp:inline distT="0" distB="0" distL="0" distR="0" wp14:anchorId="089026FD" wp14:editId="1D34719B">
            <wp:extent cx="2870200" cy="1041400"/>
            <wp:effectExtent l="0" t="0" r="0" b="0"/>
            <wp:docPr id="16672861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591515" name=""/>
                    <pic:cNvPicPr/>
                  </pic:nvPicPr>
                  <pic:blipFill>
                    <a:blip r:embed="rId4"/>
                    <a:stretch>
                      <a:fillRect/>
                    </a:stretch>
                  </pic:blipFill>
                  <pic:spPr>
                    <a:xfrm>
                      <a:off x="0" y="0"/>
                      <a:ext cx="2872642" cy="1042286"/>
                    </a:xfrm>
                    <a:prstGeom prst="rect">
                      <a:avLst/>
                    </a:prstGeom>
                  </pic:spPr>
                </pic:pic>
              </a:graphicData>
            </a:graphic>
          </wp:inline>
        </w:drawing>
      </w:r>
    </w:p>
    <w:p w14:paraId="24D08D54" w14:textId="77777777" w:rsidR="00C36CB5" w:rsidRDefault="00C36CB5" w:rsidP="00C36CB5">
      <w:pPr>
        <w:spacing w:line="360" w:lineRule="auto"/>
        <w:jc w:val="center"/>
      </w:pPr>
      <w:r>
        <w:t>ΔΕΛΤΙΟ ΤΥΠΟΥ</w:t>
      </w:r>
    </w:p>
    <w:p w14:paraId="6FCAA48F" w14:textId="77777777" w:rsidR="00C36CB5" w:rsidRDefault="00C36CB5" w:rsidP="00C36CB5">
      <w:pPr>
        <w:spacing w:line="360" w:lineRule="auto"/>
      </w:pPr>
    </w:p>
    <w:p w14:paraId="4C17E202" w14:textId="6F25C33F" w:rsidR="00C36CB5" w:rsidRPr="0086187F" w:rsidRDefault="00C36CB5" w:rsidP="00C36CB5">
      <w:pPr>
        <w:spacing w:line="360" w:lineRule="auto"/>
        <w:jc w:val="both"/>
        <w:rPr>
          <w:rFonts w:cstheme="minorHAnsi"/>
          <w:color w:val="000000"/>
          <w:sz w:val="22"/>
          <w:szCs w:val="22"/>
        </w:rPr>
      </w:pPr>
      <w:r w:rsidRPr="0086187F">
        <w:rPr>
          <w:b/>
          <w:bCs/>
          <w:sz w:val="22"/>
          <w:szCs w:val="22"/>
        </w:rPr>
        <w:t>Την Τρίτη το απόγευμα 25 Νοεμβρίου 2025</w:t>
      </w:r>
      <w:r>
        <w:rPr>
          <w:sz w:val="22"/>
          <w:szCs w:val="22"/>
        </w:rPr>
        <w:t xml:space="preserve"> </w:t>
      </w:r>
      <w:r w:rsidRPr="00BD6111">
        <w:rPr>
          <w:sz w:val="22"/>
          <w:szCs w:val="22"/>
        </w:rPr>
        <w:t xml:space="preserve">στην αίθουσα εκδηλώσεων του </w:t>
      </w:r>
      <w:r w:rsidRPr="00BD6111">
        <w:rPr>
          <w:rFonts w:cstheme="minorHAnsi"/>
          <w:color w:val="000000"/>
          <w:sz w:val="22"/>
          <w:szCs w:val="22"/>
        </w:rPr>
        <w:t xml:space="preserve">Φοιτητικού Πολιτιστικού Κέντρου ‘Ξενία’ πραγματοποιήθηκε με μεγάλη επιτυχία η εκδήλωση που διοργάνωσε </w:t>
      </w:r>
      <w:r>
        <w:rPr>
          <w:rFonts w:cstheme="minorHAnsi"/>
          <w:sz w:val="22"/>
          <w:szCs w:val="22"/>
        </w:rPr>
        <w:t>τ</w:t>
      </w:r>
      <w:r w:rsidRPr="00BD6111">
        <w:rPr>
          <w:rFonts w:cstheme="minorHAnsi"/>
          <w:sz w:val="22"/>
          <w:szCs w:val="22"/>
        </w:rPr>
        <w:t xml:space="preserve">ο Πρόγραμμα Μεταπτυχιακών Σπουδών ‘Κλασικές Σπουδές’ και ο Τομέας Κλασικών Σπουδών του Τμήματος Φιλολογίας του Πανεπιστημίου Κρήτης και η οποία ήταν αφιερωμένη στις σύγχρονες διεπιστημονικές προσεγγίσεις στα αρχαία ελληνικά κείμενα. </w:t>
      </w:r>
      <w:r w:rsidR="00DE0344">
        <w:rPr>
          <w:rFonts w:cstheme="minorHAnsi"/>
          <w:sz w:val="22"/>
          <w:szCs w:val="22"/>
        </w:rPr>
        <w:t xml:space="preserve"> </w:t>
      </w:r>
      <w:r w:rsidRPr="00BD6111">
        <w:rPr>
          <w:rFonts w:cstheme="minorHAnsi"/>
          <w:sz w:val="22"/>
          <w:szCs w:val="22"/>
        </w:rPr>
        <w:t xml:space="preserve">Κεντρικός ομιλητής στην εκδήλωση ήταν ο διακεκριμένος μελετητής του αρχαίου θεάτρου καθ. </w:t>
      </w:r>
      <w:r w:rsidRPr="0086187F">
        <w:rPr>
          <w:rFonts w:cstheme="minorHAnsi"/>
          <w:b/>
          <w:bCs/>
          <w:sz w:val="22"/>
          <w:szCs w:val="22"/>
        </w:rPr>
        <w:t>Βάιος Λιαπής</w:t>
      </w:r>
      <w:r w:rsidRPr="00BD6111">
        <w:rPr>
          <w:rFonts w:cstheme="minorHAnsi"/>
          <w:sz w:val="22"/>
          <w:szCs w:val="22"/>
        </w:rPr>
        <w:t xml:space="preserve"> </w:t>
      </w:r>
      <w:r w:rsidRPr="00BD6111">
        <w:rPr>
          <w:rFonts w:cstheme="minorHAnsi"/>
          <w:bCs/>
          <w:color w:val="222222"/>
          <w:sz w:val="22"/>
          <w:szCs w:val="22"/>
        </w:rPr>
        <w:t>(καθηγητής του Αρχαίου Θεάτρου και της Πρόσληψής του στο Ανοικτό Παν/μιο Κύπρου), ο οποίος ανέπτυξε με εντυπωσιακή διεισδυτικότητα, άνεση και σαφήνεια το θέμα</w:t>
      </w:r>
      <w:r w:rsidR="00DE0344">
        <w:rPr>
          <w:rFonts w:cstheme="minorHAnsi"/>
          <w:bCs/>
          <w:color w:val="222222"/>
          <w:sz w:val="22"/>
          <w:szCs w:val="22"/>
        </w:rPr>
        <w:t xml:space="preserve"> </w:t>
      </w:r>
      <w:r w:rsidRPr="00BD6111">
        <w:rPr>
          <w:rFonts w:cstheme="minorHAnsi"/>
          <w:bCs/>
          <w:color w:val="222222"/>
          <w:sz w:val="22"/>
          <w:szCs w:val="22"/>
        </w:rPr>
        <w:t xml:space="preserve"> </w:t>
      </w:r>
      <w:r w:rsidRPr="0086187F">
        <w:rPr>
          <w:rFonts w:cstheme="minorHAnsi"/>
          <w:b/>
          <w:color w:val="222222"/>
          <w:sz w:val="22"/>
          <w:szCs w:val="22"/>
        </w:rPr>
        <w:t>«</w:t>
      </w:r>
      <w:r w:rsidRPr="0086187F">
        <w:rPr>
          <w:rFonts w:cstheme="minorHAnsi"/>
          <w:b/>
          <w:color w:val="000000"/>
          <w:sz w:val="22"/>
          <w:szCs w:val="22"/>
        </w:rPr>
        <w:t xml:space="preserve">Ο Αριστοτέλης συναντά τη νευροεπιστήμη: η </w:t>
      </w:r>
      <w:r w:rsidRPr="0086187F">
        <w:rPr>
          <w:rFonts w:cstheme="minorHAnsi"/>
          <w:b/>
          <w:i/>
          <w:iCs/>
          <w:color w:val="000000"/>
          <w:sz w:val="22"/>
          <w:szCs w:val="22"/>
        </w:rPr>
        <w:t>μίμησις</w:t>
      </w:r>
      <w:r w:rsidRPr="0086187F">
        <w:rPr>
          <w:rFonts w:cstheme="minorHAnsi"/>
          <w:b/>
          <w:color w:val="000000"/>
          <w:sz w:val="22"/>
          <w:szCs w:val="22"/>
        </w:rPr>
        <w:t>, τα συναισθήματα και το αληθινό ψεύδος του θεάτρου».</w:t>
      </w:r>
      <w:r w:rsidRPr="00BD6111">
        <w:rPr>
          <w:rFonts w:cstheme="minorHAnsi"/>
          <w:color w:val="000000"/>
          <w:sz w:val="22"/>
          <w:szCs w:val="22"/>
        </w:rPr>
        <w:t xml:space="preserve"> Η παρουσίαση ήταν πλουσιότατη σε υλικό και ερεθίσματα και καθήλωσε κυριολεκτικά το κοινό </w:t>
      </w:r>
      <w:r>
        <w:rPr>
          <w:rFonts w:cstheme="minorHAnsi"/>
          <w:color w:val="000000"/>
          <w:sz w:val="22"/>
          <w:szCs w:val="22"/>
        </w:rPr>
        <w:t>το οποίο</w:t>
      </w:r>
      <w:r w:rsidRPr="00BD6111">
        <w:rPr>
          <w:rFonts w:cstheme="minorHAnsi"/>
          <w:color w:val="000000"/>
          <w:sz w:val="22"/>
          <w:szCs w:val="22"/>
        </w:rPr>
        <w:t xml:space="preserve"> γέμισε την αίθουσα του ‘Ξενία’ </w:t>
      </w:r>
      <w:r>
        <w:rPr>
          <w:rFonts w:cstheme="minorHAnsi"/>
          <w:color w:val="000000"/>
          <w:sz w:val="22"/>
          <w:szCs w:val="22"/>
        </w:rPr>
        <w:t xml:space="preserve">και το οποίο περιλάμβανε </w:t>
      </w:r>
      <w:r w:rsidRPr="00BD6111">
        <w:rPr>
          <w:rFonts w:cstheme="minorHAnsi"/>
          <w:color w:val="000000"/>
          <w:sz w:val="22"/>
          <w:szCs w:val="22"/>
        </w:rPr>
        <w:t>μεγάλο</w:t>
      </w:r>
      <w:r>
        <w:rPr>
          <w:rFonts w:cstheme="minorHAnsi"/>
          <w:color w:val="000000"/>
          <w:sz w:val="22"/>
          <w:szCs w:val="22"/>
        </w:rPr>
        <w:t xml:space="preserve"> </w:t>
      </w:r>
      <w:r w:rsidRPr="00BD6111">
        <w:rPr>
          <w:rFonts w:cstheme="minorHAnsi"/>
          <w:color w:val="000000"/>
          <w:sz w:val="22"/>
          <w:szCs w:val="22"/>
        </w:rPr>
        <w:t xml:space="preserve">αριθμό από φοιτητές και φοιτήτριες όλων των επιπέδων του Τομέα Κλασικών Σπουδών, αποφοίτους, συναδέλφους, διδάσκοντες και διδάσκουσες του Πανεπιστημίου Κρήτης, αλλά και συναδέλφους από τη Μέση Εκπαίδευση, μέλη της ακαδημαϊκής κοινότητας αλλά και </w:t>
      </w:r>
      <w:r>
        <w:rPr>
          <w:rFonts w:cstheme="minorHAnsi"/>
          <w:color w:val="000000"/>
          <w:sz w:val="22"/>
          <w:szCs w:val="22"/>
        </w:rPr>
        <w:t xml:space="preserve">μέλη </w:t>
      </w:r>
      <w:r w:rsidRPr="00BD6111">
        <w:rPr>
          <w:rFonts w:cstheme="minorHAnsi"/>
          <w:color w:val="000000"/>
          <w:sz w:val="22"/>
          <w:szCs w:val="22"/>
        </w:rPr>
        <w:t xml:space="preserve">της κοινότητας της πόλης του Ρεθύμνου με ενδιαφέρον για την αρχαιότητα, το αρχαίο θέατρο και τις σύγχρονες επιστημονικές κατευθύνσεις.  </w:t>
      </w:r>
    </w:p>
    <w:p w14:paraId="4B463B78" w14:textId="77777777" w:rsidR="00C36CB5" w:rsidRPr="005F0852" w:rsidRDefault="00C36CB5" w:rsidP="00C36CB5">
      <w:pPr>
        <w:spacing w:line="360" w:lineRule="auto"/>
        <w:jc w:val="both"/>
        <w:rPr>
          <w:rFonts w:cstheme="minorHAnsi"/>
          <w:sz w:val="22"/>
          <w:szCs w:val="22"/>
        </w:rPr>
      </w:pPr>
      <w:r w:rsidRPr="005F0852">
        <w:rPr>
          <w:rFonts w:cstheme="minorHAnsi"/>
          <w:sz w:val="22"/>
          <w:szCs w:val="22"/>
        </w:rPr>
        <w:t xml:space="preserve">Στην εκδήλωση απηύθυνε χαιρετισμό η </w:t>
      </w:r>
      <w:r w:rsidRPr="005F0852">
        <w:rPr>
          <w:rFonts w:cstheme="minorHAnsi"/>
          <w:color w:val="474747"/>
          <w:sz w:val="22"/>
          <w:szCs w:val="22"/>
          <w:shd w:val="clear" w:color="auto" w:fill="FFFFFF"/>
        </w:rPr>
        <w:t xml:space="preserve">Αντιπρύτανις </w:t>
      </w:r>
      <w:r w:rsidRPr="005F0852">
        <w:rPr>
          <w:rFonts w:cstheme="minorHAnsi"/>
          <w:sz w:val="22"/>
          <w:szCs w:val="22"/>
        </w:rPr>
        <w:t xml:space="preserve">Ανάπτυξης, Διεθνών Σχέσεων και Εξωστρέφειας του Πανεπιστημίου Κρήτης καθ. </w:t>
      </w:r>
      <w:r w:rsidRPr="0086187F">
        <w:rPr>
          <w:rFonts w:cstheme="minorHAnsi"/>
          <w:b/>
          <w:bCs/>
          <w:sz w:val="22"/>
          <w:szCs w:val="22"/>
        </w:rPr>
        <w:t>Μελίνα Ταμιωλάκη</w:t>
      </w:r>
      <w:r w:rsidRPr="005F0852">
        <w:rPr>
          <w:rFonts w:cstheme="minorHAnsi"/>
          <w:sz w:val="22"/>
          <w:szCs w:val="22"/>
        </w:rPr>
        <w:t xml:space="preserve"> (μέλος του Τομέα Κλασικών Σπουδών του Τμήματος Φιλολογίας), ενώ εισαγωγική τοποθέτηση έκανε και ο διευθυντής του Τομέα Κλασικών Σπουδών καθ. </w:t>
      </w:r>
      <w:r w:rsidRPr="0086187F">
        <w:rPr>
          <w:rFonts w:cstheme="minorHAnsi"/>
          <w:b/>
          <w:bCs/>
          <w:sz w:val="22"/>
          <w:szCs w:val="22"/>
        </w:rPr>
        <w:t>Δήμος Σπαθάρας</w:t>
      </w:r>
      <w:r w:rsidRPr="005F0852">
        <w:rPr>
          <w:rFonts w:cstheme="minorHAnsi"/>
          <w:sz w:val="22"/>
          <w:szCs w:val="22"/>
        </w:rPr>
        <w:t xml:space="preserve">. Την εκδήλωση συντόνισε η αναπλ. καθ. </w:t>
      </w:r>
      <w:r w:rsidRPr="0086187F">
        <w:rPr>
          <w:rFonts w:cstheme="minorHAnsi"/>
          <w:b/>
          <w:bCs/>
          <w:sz w:val="22"/>
          <w:szCs w:val="22"/>
        </w:rPr>
        <w:t>Αθηνά Καβουλάκη</w:t>
      </w:r>
      <w:r w:rsidRPr="005F0852">
        <w:rPr>
          <w:rFonts w:cstheme="minorHAnsi"/>
          <w:sz w:val="22"/>
          <w:szCs w:val="22"/>
        </w:rPr>
        <w:t xml:space="preserve"> (διευθύντρια του ΠΜΣ ‘Κλασικές Σπουδές’), ενώ πολύτιμη τεχνική υποστήριξη πρόσφερε ο απόφοιτος του Τομέα Κλασικών Σπουδών κ. Ραφαήλ Γιανναδάκης. </w:t>
      </w:r>
    </w:p>
    <w:p w14:paraId="60645524" w14:textId="77777777" w:rsidR="00C36CB5" w:rsidRPr="00C36CB5" w:rsidRDefault="00C36CB5"/>
    <w:p w14:paraId="04232B29" w14:textId="77777777" w:rsidR="00C36CB5" w:rsidRDefault="00C36CB5"/>
    <w:p w14:paraId="543B78A5" w14:textId="77777777" w:rsidR="00C36CB5" w:rsidRDefault="00C36CB5"/>
    <w:sectPr w:rsidR="00C36C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CB5"/>
    <w:rsid w:val="001F1D8E"/>
    <w:rsid w:val="003932FF"/>
    <w:rsid w:val="003A4272"/>
    <w:rsid w:val="0086187F"/>
    <w:rsid w:val="00C36CB5"/>
    <w:rsid w:val="00DE034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AA327"/>
  <w15:chartTrackingRefBased/>
  <w15:docId w15:val="{E478E897-3947-4A43-AC34-ACF463EF5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6C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286</Words>
  <Characters>1550</Characters>
  <Application>Microsoft Office Word</Application>
  <DocSecurity>0</DocSecurity>
  <Lines>12</Lines>
  <Paragraphs>3</Paragraphs>
  <ScaleCrop>false</ScaleCrop>
  <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Athina Kavoulaki</dc:creator>
  <cp:keywords/>
  <dc:description/>
  <cp:lastModifiedBy>Ειρήνη Δαφέρμου</cp:lastModifiedBy>
  <cp:revision>3</cp:revision>
  <dcterms:created xsi:type="dcterms:W3CDTF">2025-11-28T12:02:00Z</dcterms:created>
  <dcterms:modified xsi:type="dcterms:W3CDTF">2025-11-28T12:07:00Z</dcterms:modified>
</cp:coreProperties>
</file>